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722"/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0"/>
        <w:gridCol w:w="5501"/>
        <w:gridCol w:w="1657"/>
      </w:tblGrid>
      <w:tr w:rsidR="0003774C">
        <w:trPr>
          <w:trHeight w:val="1224"/>
        </w:trPr>
        <w:tc>
          <w:tcPr>
            <w:tcW w:w="25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6" w:space="0" w:color="000000"/>
            </w:tcBorders>
            <w:vAlign w:val="center"/>
          </w:tcPr>
          <w:p w:rsidR="0003774C" w:rsidRDefault="00F17CB2">
            <w:pPr>
              <w:widowControl w:val="0"/>
              <w:spacing w:before="120"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5422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6" w:space="0" w:color="000000"/>
            </w:tcBorders>
            <w:vAlign w:val="center"/>
          </w:tcPr>
          <w:p w:rsidR="0003774C" w:rsidRDefault="0003774C">
            <w:pPr>
              <w:widowControl w:val="0"/>
              <w:jc w:val="center"/>
              <w:rPr>
                <w:b/>
                <w:sz w:val="40"/>
                <w:szCs w:val="40"/>
                <w:lang w:val="en-GB"/>
              </w:rPr>
            </w:pPr>
          </w:p>
          <w:p w:rsidR="0003774C" w:rsidRDefault="00F17CB2">
            <w:pPr>
              <w:widowControl w:val="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:rsidR="0003774C" w:rsidRDefault="0003774C">
            <w:pPr>
              <w:pStyle w:val="Titolo"/>
              <w:widowControl w:val="0"/>
              <w:pBdr>
                <w:top w:val="nil"/>
                <w:left w:val="nil"/>
                <w:bottom w:val="nil"/>
                <w:right w:val="nil"/>
              </w:pBdr>
              <w:rPr>
                <w:u w:val="single"/>
              </w:rPr>
            </w:pPr>
          </w:p>
        </w:tc>
        <w:tc>
          <w:tcPr>
            <w:tcW w:w="1633" w:type="dxa"/>
            <w:tcBorders>
              <w:top w:val="single" w:sz="4" w:space="0" w:color="999999"/>
              <w:left w:val="single" w:sz="6" w:space="0" w:color="000000"/>
              <w:bottom w:val="single" w:sz="4" w:space="0" w:color="999999"/>
              <w:right w:val="single" w:sz="4" w:space="0" w:color="999999"/>
            </w:tcBorders>
            <w:vAlign w:val="center"/>
          </w:tcPr>
          <w:p w:rsidR="0003774C" w:rsidRDefault="00F17CB2">
            <w:pPr>
              <w:widowControl w:val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ModDid</w:t>
            </w:r>
            <w:proofErr w:type="spellEnd"/>
            <w:r>
              <w:rPr>
                <w:sz w:val="20"/>
              </w:rPr>
              <w:t xml:space="preserve"> 02</w:t>
            </w:r>
          </w:p>
          <w:p w:rsidR="0003774C" w:rsidRDefault="00F17CB2">
            <w:pPr>
              <w:widowControl w:val="0"/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:rsidR="0003774C" w:rsidRDefault="0003774C"/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F17C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CLASSI: TERZE</w:t>
      </w: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5E78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Servizi per la S</w:t>
      </w:r>
      <w:r w:rsidR="00F17CB2">
        <w:rPr>
          <w:b/>
          <w:sz w:val="32"/>
          <w:szCs w:val="32"/>
        </w:rPr>
        <w:t>anità e l’Assistenza Sociale</w:t>
      </w: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443A5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2025/2026</w:t>
      </w:r>
    </w:p>
    <w:p w:rsidR="00443A5F" w:rsidRDefault="00443A5F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F17C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CULTURALE: Scientifico - Tecnologico - Professionale</w:t>
      </w: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03774C" w:rsidRDefault="00F17CB2">
      <w:pPr>
        <w:jc w:val="center"/>
        <w:rPr>
          <w:b/>
        </w:rPr>
      </w:pPr>
      <w:r>
        <w:rPr>
          <w:b/>
          <w:sz w:val="32"/>
          <w:szCs w:val="32"/>
        </w:rPr>
        <w:t>DISCIPLINA: Psicologia generale ed applicata</w:t>
      </w: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7A3D77" w:rsidRDefault="007A3D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</w:p>
    <w:p w:rsidR="007A3D77" w:rsidRDefault="007A3D77">
      <w:pPr>
        <w:rPr>
          <w:b/>
          <w:sz w:val="32"/>
          <w:szCs w:val="32"/>
        </w:rPr>
      </w:pPr>
    </w:p>
    <w:p w:rsidR="007A3D77" w:rsidRDefault="007A3D77">
      <w:pPr>
        <w:rPr>
          <w:b/>
          <w:sz w:val="32"/>
          <w:szCs w:val="32"/>
        </w:rPr>
      </w:pPr>
    </w:p>
    <w:p w:rsidR="0003774C" w:rsidRDefault="007A3D7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="00F17CB2">
        <w:rPr>
          <w:b/>
          <w:sz w:val="32"/>
          <w:szCs w:val="32"/>
        </w:rPr>
        <w:t xml:space="preserve">a cura dei docenti del dipartimento di  Psicologia </w:t>
      </w: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03774C" w:rsidRDefault="0003774C">
      <w:pPr>
        <w:rPr>
          <w:b/>
          <w:sz w:val="32"/>
          <w:szCs w:val="32"/>
        </w:rPr>
      </w:pPr>
    </w:p>
    <w:p w:rsidR="00E47803" w:rsidRDefault="00E47803">
      <w:pPr>
        <w:rPr>
          <w:b/>
          <w:sz w:val="32"/>
          <w:szCs w:val="32"/>
        </w:rPr>
      </w:pPr>
    </w:p>
    <w:p w:rsidR="0003774C" w:rsidRDefault="0003774C">
      <w:pPr>
        <w:jc w:val="center"/>
        <w:rPr>
          <w:b/>
          <w:sz w:val="32"/>
          <w:szCs w:val="32"/>
        </w:rPr>
      </w:pPr>
    </w:p>
    <w:p w:rsidR="00D514E2" w:rsidRDefault="00D514E2">
      <w:pPr>
        <w:rPr>
          <w:b/>
        </w:rPr>
      </w:pPr>
    </w:p>
    <w:p w:rsidR="002149C1" w:rsidRDefault="002149C1">
      <w:pPr>
        <w:rPr>
          <w:b/>
        </w:rPr>
      </w:pPr>
    </w:p>
    <w:p w:rsidR="002C26B5" w:rsidRDefault="002C26B5" w:rsidP="000A7A17">
      <w:pPr>
        <w:jc w:val="center"/>
        <w:rPr>
          <w:b/>
        </w:rPr>
      </w:pPr>
    </w:p>
    <w:p w:rsidR="0003774C" w:rsidRDefault="00F17CB2" w:rsidP="000A7A17">
      <w:pPr>
        <w:jc w:val="center"/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1: LE PRINCIPALI TEORIE DELLO SVILUPPO</w:t>
      </w:r>
    </w:p>
    <w:p w:rsidR="0003774C" w:rsidRDefault="0003774C">
      <w:pPr>
        <w:jc w:val="center"/>
        <w:rPr>
          <w:b/>
        </w:rPr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2149C1">
        <w:trPr>
          <w:trHeight w:val="76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E47803" w:rsidP="002149C1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D02F9A">
              <w:rPr>
                <w:b/>
              </w:rPr>
              <w:t>PECUP</w:t>
            </w:r>
            <w:r w:rsidR="00F17CB2">
              <w:rPr>
                <w:b/>
              </w:rPr>
              <w:t xml:space="preserve">   </w:t>
            </w:r>
            <w:r w:rsidR="00F17CB2">
              <w:rPr>
                <w:sz w:val="20"/>
              </w:rPr>
              <w:t>(1)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jc w:val="both"/>
              <w:rPr>
                <w:i/>
                <w:iCs/>
              </w:rPr>
            </w:pPr>
            <w:r>
              <w:rPr>
                <w:b/>
                <w:i/>
                <w:iCs/>
              </w:rPr>
              <w:t>N. 4</w:t>
            </w:r>
            <w:r>
              <w:rPr>
                <w:i/>
                <w:iCs/>
              </w:rPr>
              <w:t xml:space="preserve"> </w:t>
            </w:r>
            <w:r>
              <w:rPr>
                <w:b/>
                <w:i/>
                <w:iCs/>
              </w:rPr>
              <w:t>Prendersi cura e collaborare al soddisfacimento dei bisogni di base di bambini, persone con disabilità, anziani nell’espletamento delle più comuni attività quotidiane.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A704E1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704E1">
              <w:rPr>
                <w:sz w:val="18"/>
                <w:szCs w:val="18"/>
              </w:rPr>
              <w:t>Competenze personali, sociali e di apprendimento</w:t>
            </w:r>
          </w:p>
          <w:p w:rsidR="0003774C" w:rsidRPr="00A704E1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704E1">
              <w:rPr>
                <w:sz w:val="18"/>
                <w:szCs w:val="18"/>
              </w:rPr>
              <w:t>Competenze alfabetiche</w:t>
            </w:r>
            <w:r w:rsidRPr="00A704E1">
              <w:rPr>
                <w:spacing w:val="-1"/>
                <w:sz w:val="18"/>
                <w:szCs w:val="18"/>
              </w:rPr>
              <w:t xml:space="preserve"> </w:t>
            </w:r>
            <w:r w:rsidRPr="00A704E1">
              <w:rPr>
                <w:sz w:val="18"/>
                <w:szCs w:val="18"/>
              </w:rPr>
              <w:t>funzionali</w:t>
            </w:r>
          </w:p>
          <w:p w:rsidR="0003774C" w:rsidRPr="00623E8C" w:rsidRDefault="00F17CB2" w:rsidP="00A704E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704E1">
              <w:rPr>
                <w:sz w:val="18"/>
                <w:szCs w:val="18"/>
              </w:rPr>
              <w:t>Competenze in materia di consapevolezza ed espressione</w:t>
            </w:r>
            <w:r w:rsidRPr="00620851">
              <w:rPr>
                <w:sz w:val="18"/>
                <w:szCs w:val="18"/>
              </w:rPr>
              <w:t xml:space="preserve"> culturale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63B13" w:rsidRDefault="00F17CB2" w:rsidP="00E91F8B">
            <w:pPr>
              <w:pStyle w:val="Paragrafoelenco"/>
              <w:widowControl w:val="0"/>
              <w:numPr>
                <w:ilvl w:val="0"/>
                <w:numId w:val="2"/>
              </w:numPr>
              <w:ind w:left="176" w:hanging="142"/>
              <w:rPr>
                <w:bCs/>
                <w:iCs/>
                <w:sz w:val="18"/>
                <w:szCs w:val="18"/>
              </w:rPr>
            </w:pPr>
            <w:r w:rsidRPr="00463B13">
              <w:rPr>
                <w:bCs/>
                <w:iCs/>
                <w:sz w:val="18"/>
                <w:szCs w:val="18"/>
              </w:rPr>
              <w:t>Saper individuare collegamenti e relazioni tra le nozioni teoriche apprese e un caso presentato</w:t>
            </w:r>
          </w:p>
          <w:p w:rsidR="0003774C" w:rsidRPr="006C1782" w:rsidRDefault="00F17CB2" w:rsidP="00161CA7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463B13">
              <w:rPr>
                <w:sz w:val="18"/>
                <w:szCs w:val="18"/>
              </w:rPr>
              <w:t>Programmare azioni per</w:t>
            </w:r>
            <w:r w:rsidRPr="006C1782">
              <w:rPr>
                <w:sz w:val="18"/>
                <w:szCs w:val="18"/>
              </w:rPr>
              <w:t xml:space="preserve"> soddisfare bisogni e favorire condizioni di benessere del bambino.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63B13" w:rsidRDefault="00F17CB2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463B13">
              <w:rPr>
                <w:bCs/>
                <w:iCs/>
                <w:sz w:val="18"/>
                <w:szCs w:val="18"/>
              </w:rPr>
              <w:t>Individuare gli elementi essenziali delle teorie dello sviluppo che possono avere ricadute nel lavoro del futuro operatore socio-sanitario</w:t>
            </w:r>
          </w:p>
          <w:p w:rsidR="0003774C" w:rsidRPr="00463B13" w:rsidRDefault="00F17CB2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463B13">
              <w:rPr>
                <w:bCs/>
                <w:iCs/>
                <w:sz w:val="18"/>
                <w:szCs w:val="18"/>
              </w:rPr>
              <w:t>Saper cogliere la specificità della psicologia come scienza</w:t>
            </w:r>
          </w:p>
          <w:p w:rsidR="0003774C" w:rsidRPr="00161CA7" w:rsidRDefault="00EB2D0D" w:rsidP="00161CA7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C1782">
              <w:rPr>
                <w:sz w:val="18"/>
                <w:szCs w:val="18"/>
              </w:rPr>
              <w:t>Saper operare un confronto tra le diverse teorie dello sviluppo</w:t>
            </w:r>
          </w:p>
        </w:tc>
      </w:tr>
      <w:tr w:rsidR="0003774C">
        <w:trPr>
          <w:trHeight w:val="106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63B13" w:rsidRDefault="00F17CB2">
            <w:pPr>
              <w:pStyle w:val="Paragrafoelenco"/>
              <w:widowControl w:val="0"/>
              <w:numPr>
                <w:ilvl w:val="0"/>
                <w:numId w:val="3"/>
              </w:numPr>
              <w:spacing w:line="276" w:lineRule="auto"/>
              <w:ind w:left="176" w:hanging="176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proofErr w:type="spellStart"/>
            <w:r w:rsidRPr="00463B13">
              <w:rPr>
                <w:rFonts w:eastAsia="MS Minngs"/>
                <w:sz w:val="18"/>
                <w:szCs w:val="18"/>
              </w:rPr>
              <w:t>Erikson</w:t>
            </w:r>
            <w:proofErr w:type="spellEnd"/>
            <w:r w:rsidRPr="00463B13">
              <w:rPr>
                <w:rFonts w:eastAsia="MS Minngs"/>
                <w:color w:val="000000"/>
                <w:spacing w:val="-2"/>
                <w:sz w:val="18"/>
                <w:szCs w:val="18"/>
              </w:rPr>
              <w:t xml:space="preserve"> e la sua teoria dello sviluppo </w:t>
            </w:r>
            <w:proofErr w:type="spellStart"/>
            <w:r w:rsidRPr="00463B13">
              <w:rPr>
                <w:rFonts w:eastAsia="MS Minngs"/>
                <w:color w:val="000000"/>
                <w:spacing w:val="-2"/>
                <w:sz w:val="18"/>
                <w:szCs w:val="18"/>
              </w:rPr>
              <w:t>psico</w:t>
            </w:r>
            <w:proofErr w:type="spellEnd"/>
            <w:r w:rsidRPr="00463B13">
              <w:rPr>
                <w:rFonts w:eastAsia="MS Minngs"/>
                <w:color w:val="000000"/>
                <w:spacing w:val="-2"/>
                <w:sz w:val="18"/>
                <w:szCs w:val="18"/>
              </w:rPr>
              <w:t>-sociale</w:t>
            </w:r>
          </w:p>
          <w:p w:rsidR="0003774C" w:rsidRPr="00463B13" w:rsidRDefault="00F17CB2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283"/>
              </w:tabs>
              <w:spacing w:line="276" w:lineRule="auto"/>
              <w:ind w:left="176" w:hanging="176"/>
              <w:textAlignment w:val="baseline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proofErr w:type="spellStart"/>
            <w:r w:rsidRPr="00463B13">
              <w:rPr>
                <w:rFonts w:eastAsia="MS Minngs"/>
                <w:sz w:val="18"/>
                <w:szCs w:val="18"/>
              </w:rPr>
              <w:t>Piaget</w:t>
            </w:r>
            <w:proofErr w:type="spellEnd"/>
            <w:r w:rsidRPr="00463B13">
              <w:rPr>
                <w:rFonts w:eastAsia="MS Minngs"/>
                <w:color w:val="000000"/>
                <w:spacing w:val="-2"/>
                <w:sz w:val="18"/>
                <w:szCs w:val="18"/>
              </w:rPr>
              <w:t xml:space="preserve"> e la teoria dello sviluppo cognitivo: la funzione adattiva dell’intelligenza e i periodi che scandiscono lo sviluppo del pensiero</w:t>
            </w:r>
          </w:p>
          <w:p w:rsidR="0003774C" w:rsidRPr="00161CA7" w:rsidRDefault="00F17CB2" w:rsidP="00161CA7">
            <w:pPr>
              <w:pStyle w:val="Contenutotabella"/>
              <w:widowControl w:val="0"/>
              <w:numPr>
                <w:ilvl w:val="0"/>
                <w:numId w:val="3"/>
              </w:numPr>
              <w:spacing w:line="276" w:lineRule="auto"/>
              <w:ind w:left="176" w:hanging="176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C1782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Bowlby</w:t>
            </w:r>
            <w:proofErr w:type="spellEnd"/>
            <w:r w:rsidRPr="006C1782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 xml:space="preserve"> e </w:t>
            </w:r>
            <w:proofErr w:type="spellStart"/>
            <w:r w:rsidRPr="006C1782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Ainsworth</w:t>
            </w:r>
            <w:proofErr w:type="spellEnd"/>
            <w:r w:rsidRPr="006C1782">
              <w:rPr>
                <w:rFonts w:ascii="Arial" w:eastAsia="MS Minngs" w:hAnsi="Arial" w:cs="Arial"/>
                <w:color w:val="000000"/>
                <w:spacing w:val="-2"/>
                <w:kern w:val="0"/>
                <w:sz w:val="18"/>
                <w:szCs w:val="18"/>
                <w:lang w:eastAsia="en-US" w:bidi="ar-SA"/>
              </w:rPr>
              <w:t>: lo sviluppo e le tipologie del legame di attaccamento</w:t>
            </w:r>
          </w:p>
        </w:tc>
      </w:tr>
      <w:tr w:rsidR="0003774C">
        <w:trPr>
          <w:trHeight w:val="81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E47803">
              <w:rPr>
                <w:sz w:val="20"/>
              </w:rPr>
              <w:t>*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803" w:rsidRPr="00E47803" w:rsidRDefault="00E47803">
            <w:pPr>
              <w:widowControl w:val="0"/>
              <w:spacing w:line="276" w:lineRule="auto"/>
              <w:rPr>
                <w:b/>
                <w:bCs/>
                <w:iCs/>
                <w:sz w:val="18"/>
                <w:szCs w:val="18"/>
              </w:rPr>
            </w:pPr>
            <w:r w:rsidRPr="00E47803">
              <w:rPr>
                <w:b/>
                <w:bCs/>
                <w:iCs/>
                <w:sz w:val="18"/>
                <w:szCs w:val="18"/>
              </w:rPr>
              <w:t>U</w:t>
            </w:r>
            <w:r w:rsidR="00362ED5">
              <w:rPr>
                <w:b/>
                <w:bCs/>
                <w:iCs/>
                <w:sz w:val="18"/>
                <w:szCs w:val="18"/>
              </w:rPr>
              <w:t>nità 2</w:t>
            </w:r>
          </w:p>
          <w:p w:rsidR="0003774C" w:rsidRPr="00F17CB2" w:rsidRDefault="00E47803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</w:t>
            </w:r>
            <w:r w:rsidR="00F17CB2" w:rsidRPr="00F17CB2">
              <w:rPr>
                <w:bCs/>
                <w:iCs/>
                <w:sz w:val="18"/>
                <w:szCs w:val="18"/>
              </w:rPr>
              <w:t xml:space="preserve"> 1  La psicologia del ciclo</w:t>
            </w:r>
            <w:r w:rsidR="001C2855">
              <w:rPr>
                <w:bCs/>
                <w:iCs/>
                <w:sz w:val="18"/>
                <w:szCs w:val="18"/>
              </w:rPr>
              <w:t xml:space="preserve"> di vita di E. </w:t>
            </w:r>
            <w:proofErr w:type="spellStart"/>
            <w:r w:rsidR="001C2855">
              <w:rPr>
                <w:bCs/>
                <w:iCs/>
                <w:sz w:val="18"/>
                <w:szCs w:val="18"/>
              </w:rPr>
              <w:t>Erikson</w:t>
            </w:r>
            <w:proofErr w:type="spellEnd"/>
            <w:r w:rsidR="001C2855">
              <w:rPr>
                <w:bCs/>
                <w:iCs/>
                <w:sz w:val="18"/>
                <w:szCs w:val="18"/>
              </w:rPr>
              <w:t xml:space="preserve"> pag. 64</w:t>
            </w:r>
          </w:p>
          <w:p w:rsidR="0003774C" w:rsidRPr="00F17CB2" w:rsidRDefault="00E47803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</w:t>
            </w:r>
            <w:r w:rsidR="00F17CB2" w:rsidRPr="00F17CB2">
              <w:rPr>
                <w:bCs/>
                <w:iCs/>
                <w:sz w:val="18"/>
                <w:szCs w:val="18"/>
              </w:rPr>
              <w:t xml:space="preserve"> 2  L’epistemologia</w:t>
            </w:r>
            <w:r w:rsidR="001C2855">
              <w:rPr>
                <w:bCs/>
                <w:iCs/>
                <w:sz w:val="18"/>
                <w:szCs w:val="18"/>
              </w:rPr>
              <w:t xml:space="preserve"> genetica di J. </w:t>
            </w:r>
            <w:proofErr w:type="spellStart"/>
            <w:r w:rsidR="001C2855">
              <w:rPr>
                <w:bCs/>
                <w:iCs/>
                <w:sz w:val="18"/>
                <w:szCs w:val="18"/>
              </w:rPr>
              <w:t>Piaget</w:t>
            </w:r>
            <w:proofErr w:type="spellEnd"/>
            <w:r w:rsidR="001C2855">
              <w:rPr>
                <w:bCs/>
                <w:iCs/>
                <w:sz w:val="18"/>
                <w:szCs w:val="18"/>
              </w:rPr>
              <w:t xml:space="preserve"> pag. 69</w:t>
            </w:r>
          </w:p>
          <w:p w:rsidR="0003774C" w:rsidRPr="00260E20" w:rsidRDefault="00E47803">
            <w:pPr>
              <w:widowControl w:val="0"/>
              <w:spacing w:line="276" w:lineRule="auto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Par. </w:t>
            </w:r>
            <w:r w:rsidR="00F17CB2" w:rsidRPr="00F17CB2">
              <w:rPr>
                <w:sz w:val="18"/>
                <w:szCs w:val="18"/>
              </w:rPr>
              <w:t xml:space="preserve">3  Le teorie dell’attaccamento di J. </w:t>
            </w:r>
            <w:proofErr w:type="spellStart"/>
            <w:r w:rsidR="00F17CB2" w:rsidRPr="00F17CB2">
              <w:rPr>
                <w:sz w:val="18"/>
                <w:szCs w:val="18"/>
              </w:rPr>
              <w:t>Bowlby</w:t>
            </w:r>
            <w:proofErr w:type="spellEnd"/>
            <w:r w:rsidR="00F17CB2" w:rsidRPr="00F17CB2">
              <w:rPr>
                <w:sz w:val="18"/>
                <w:szCs w:val="18"/>
              </w:rPr>
              <w:t xml:space="preserve"> e M. </w:t>
            </w:r>
            <w:proofErr w:type="spellStart"/>
            <w:r w:rsidR="00F17CB2" w:rsidRPr="00F17CB2">
              <w:rPr>
                <w:sz w:val="18"/>
                <w:szCs w:val="18"/>
              </w:rPr>
              <w:t>Ainswhorth</w:t>
            </w:r>
            <w:proofErr w:type="spellEnd"/>
            <w:r w:rsidR="001C2855">
              <w:rPr>
                <w:sz w:val="18"/>
                <w:szCs w:val="18"/>
              </w:rPr>
              <w:t xml:space="preserve"> pag. 76</w:t>
            </w:r>
          </w:p>
        </w:tc>
      </w:tr>
      <w:tr w:rsidR="0003774C">
        <w:trPr>
          <w:trHeight w:val="728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Pr="00704A64" w:rsidRDefault="00F17CB2">
            <w:pPr>
              <w:widowControl w:val="0"/>
              <w:rPr>
                <w:sz w:val="18"/>
                <w:szCs w:val="18"/>
              </w:rPr>
            </w:pPr>
            <w:r w:rsidRPr="00704A64">
              <w:rPr>
                <w:sz w:val="18"/>
                <w:szCs w:val="18"/>
              </w:rPr>
              <w:t>Costruire, anche in piccoli gruppi, una tabella che metta a confronto le diverse teorie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B653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17CB2">
              <w:rPr>
                <w:sz w:val="18"/>
                <w:szCs w:val="18"/>
              </w:rPr>
              <w:t xml:space="preserve"> ore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  <w:lang w:bidi="it-IT"/>
              </w:rPr>
              <w:t>Lezione frontale, lezione pa</w:t>
            </w:r>
            <w:r w:rsidR="00161CA7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BC493F">
              <w:rPr>
                <w:b/>
              </w:rPr>
              <w:t xml:space="preserve"> </w:t>
            </w:r>
            <w:r w:rsidR="00E47803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Una verifica scritta semi</w:t>
            </w:r>
            <w:r w:rsidR="00E4780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strutturata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CA7" w:rsidRDefault="00161CA7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sz w:val="20"/>
              </w:rPr>
              <w:t>(9)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 w:rsidP="00161CA7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03774C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Eventuale raccordo con altre discipline ed assi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Metodologie operative</w:t>
            </w:r>
          </w:p>
        </w:tc>
      </w:tr>
      <w:tr w:rsid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2855" w:rsidRDefault="00C11479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B13" w:rsidRDefault="00463B13" w:rsidP="00463B13">
            <w:pPr>
              <w:pStyle w:val="Paragrafoelenco"/>
              <w:widowControl w:val="0"/>
              <w:numPr>
                <w:ilvl w:val="0"/>
                <w:numId w:val="2"/>
              </w:numPr>
              <w:ind w:left="176" w:hanging="142"/>
              <w:rPr>
                <w:b/>
                <w:bCs/>
                <w:iCs/>
                <w:sz w:val="18"/>
                <w:szCs w:val="18"/>
              </w:rPr>
            </w:pPr>
            <w:r w:rsidRPr="006C1782">
              <w:rPr>
                <w:b/>
                <w:bCs/>
                <w:iCs/>
                <w:sz w:val="18"/>
                <w:szCs w:val="18"/>
              </w:rPr>
              <w:t>Saper individuare collegamenti e relazioni tra le nozioni teoriche apprese e un caso presentato</w:t>
            </w:r>
          </w:p>
          <w:p w:rsidR="00463B13" w:rsidRPr="006C1782" w:rsidRDefault="00463B13" w:rsidP="00463B13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b/>
                <w:bCs/>
                <w:iCs/>
                <w:sz w:val="18"/>
                <w:szCs w:val="18"/>
              </w:rPr>
            </w:pPr>
            <w:r w:rsidRPr="006C1782">
              <w:rPr>
                <w:b/>
                <w:bCs/>
                <w:iCs/>
                <w:sz w:val="18"/>
                <w:szCs w:val="18"/>
              </w:rPr>
              <w:t>Individuare gli elementi essenziali delle teorie dello sviluppo che possono avere ricadute nel lavoro del futuro operatore socio-sanitario</w:t>
            </w:r>
          </w:p>
          <w:p w:rsidR="001C2855" w:rsidRDefault="00463B13" w:rsidP="00463B13">
            <w:pPr>
              <w:pStyle w:val="Paragrafoelenco"/>
              <w:widowControl w:val="0"/>
              <w:numPr>
                <w:ilvl w:val="0"/>
                <w:numId w:val="2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6C1782">
              <w:rPr>
                <w:b/>
                <w:bCs/>
                <w:iCs/>
                <w:sz w:val="18"/>
                <w:szCs w:val="18"/>
              </w:rPr>
              <w:t>Saper cogliere la specificità della psicologia come scienza</w:t>
            </w:r>
          </w:p>
        </w:tc>
      </w:tr>
    </w:tbl>
    <w:p w:rsidR="0003774C" w:rsidRDefault="0003774C">
      <w:pPr>
        <w:rPr>
          <w:b/>
        </w:rPr>
      </w:pPr>
    </w:p>
    <w:p w:rsidR="00F5083B" w:rsidRDefault="00F5083B">
      <w:pPr>
        <w:rPr>
          <w:b/>
        </w:rPr>
      </w:pPr>
    </w:p>
    <w:p w:rsidR="001C2855" w:rsidRDefault="001C2855">
      <w:pPr>
        <w:rPr>
          <w:b/>
        </w:rPr>
      </w:pPr>
    </w:p>
    <w:p w:rsidR="0003774C" w:rsidRDefault="00F17CB2" w:rsidP="000A7A17">
      <w:pPr>
        <w:jc w:val="center"/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2: IL DISAGIO MINORILE</w:t>
      </w:r>
    </w:p>
    <w:p w:rsidR="0003774C" w:rsidRDefault="0003774C">
      <w:pPr>
        <w:jc w:val="center"/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E47803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D02F9A">
              <w:rPr>
                <w:b/>
              </w:rPr>
              <w:t>PECUP</w:t>
            </w:r>
            <w:r w:rsidR="00F17CB2">
              <w:rPr>
                <w:b/>
              </w:rPr>
              <w:t xml:space="preserve">   </w:t>
            </w:r>
            <w:r w:rsidR="00F17CB2">
              <w:rPr>
                <w:sz w:val="20"/>
              </w:rPr>
              <w:t>(1)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N. 4</w:t>
            </w:r>
            <w:r>
              <w:t xml:space="preserve"> </w:t>
            </w:r>
            <w:r>
              <w:rPr>
                <w:b/>
                <w:i/>
              </w:rPr>
              <w:t>Prendersi cura e collaborare al soddisfacimento dei bisogni di base di bambini, persone con disabilità, anziani nell’espletamento delle più comuni attività quotidiane.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1C285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1C2855">
              <w:rPr>
                <w:sz w:val="18"/>
                <w:szCs w:val="18"/>
              </w:rPr>
              <w:t>Competenze personali, sociali e di apprendimento</w:t>
            </w:r>
          </w:p>
          <w:p w:rsidR="0003774C" w:rsidRPr="001C285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1C2855">
              <w:rPr>
                <w:sz w:val="18"/>
                <w:szCs w:val="18"/>
              </w:rPr>
              <w:t>Competenze alfabetiche</w:t>
            </w:r>
            <w:r w:rsidRPr="001C2855">
              <w:rPr>
                <w:spacing w:val="-1"/>
                <w:sz w:val="18"/>
                <w:szCs w:val="18"/>
              </w:rPr>
              <w:t xml:space="preserve"> </w:t>
            </w:r>
            <w:r w:rsidRPr="001C2855">
              <w:rPr>
                <w:sz w:val="18"/>
                <w:szCs w:val="18"/>
              </w:rPr>
              <w:t>funzionali</w:t>
            </w:r>
          </w:p>
          <w:p w:rsidR="0003774C" w:rsidRDefault="00F17CB2" w:rsidP="00BA657D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6"/>
                <w:szCs w:val="16"/>
              </w:rPr>
            </w:pPr>
            <w:r w:rsidRPr="001C2855">
              <w:rPr>
                <w:sz w:val="18"/>
                <w:szCs w:val="18"/>
              </w:rPr>
              <w:t>Competenze civiche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649D7" w:rsidRDefault="00F17CB2" w:rsidP="00C37D61">
            <w:pPr>
              <w:pStyle w:val="Nessunaspaziatura"/>
              <w:widowControl w:val="0"/>
              <w:numPr>
                <w:ilvl w:val="0"/>
                <w:numId w:val="12"/>
              </w:numPr>
              <w:spacing w:line="276" w:lineRule="auto"/>
              <w:ind w:left="176" w:hanging="176"/>
              <w:rPr>
                <w:i/>
                <w:sz w:val="18"/>
                <w:szCs w:val="18"/>
              </w:rPr>
            </w:pPr>
            <w:r w:rsidRPr="00B649D7">
              <w:rPr>
                <w:sz w:val="18"/>
                <w:szCs w:val="18"/>
              </w:rPr>
              <w:t>Programmare azioni per soddisfare bisogni e favorire condizioni di benessere del bambino</w:t>
            </w:r>
            <w:r w:rsidRPr="00B649D7">
              <w:rPr>
                <w:i/>
                <w:sz w:val="18"/>
                <w:szCs w:val="18"/>
              </w:rPr>
              <w:t>.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649D7" w:rsidRDefault="00F17CB2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spacing w:line="276" w:lineRule="auto"/>
              <w:ind w:left="176" w:hanging="176"/>
              <w:textAlignment w:val="baseline"/>
              <w:rPr>
                <w:bCs/>
                <w:iCs/>
                <w:sz w:val="18"/>
                <w:szCs w:val="18"/>
              </w:rPr>
            </w:pPr>
            <w:r w:rsidRPr="00B649D7">
              <w:rPr>
                <w:bCs/>
                <w:iCs/>
                <w:sz w:val="18"/>
                <w:szCs w:val="18"/>
              </w:rPr>
              <w:t>Individuare i tratti evolutivi dell'infanzia e distinguere le condizioni di normalità dagli stati patologici</w:t>
            </w:r>
          </w:p>
          <w:p w:rsidR="0003774C" w:rsidRPr="00B649D7" w:rsidRDefault="00F17CB2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spacing w:line="276" w:lineRule="auto"/>
              <w:ind w:left="176" w:hanging="176"/>
              <w:textAlignment w:val="baseline"/>
              <w:rPr>
                <w:bCs/>
                <w:iCs/>
                <w:sz w:val="18"/>
                <w:szCs w:val="18"/>
              </w:rPr>
            </w:pPr>
            <w:r w:rsidRPr="00B649D7">
              <w:rPr>
                <w:bCs/>
                <w:iCs/>
                <w:sz w:val="18"/>
                <w:szCs w:val="18"/>
              </w:rPr>
              <w:t>Distinguere le diverse tipologie di maltrattamento e le relative conseguenze</w:t>
            </w:r>
          </w:p>
          <w:p w:rsidR="00F17CB2" w:rsidRPr="00B649D7" w:rsidRDefault="006C1782" w:rsidP="00BA657D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spacing w:line="276" w:lineRule="auto"/>
              <w:ind w:left="176" w:hanging="176"/>
              <w:textAlignment w:val="baseline"/>
              <w:rPr>
                <w:sz w:val="16"/>
                <w:szCs w:val="16"/>
              </w:rPr>
            </w:pPr>
            <w:r w:rsidRPr="00B649D7">
              <w:rPr>
                <w:sz w:val="18"/>
                <w:szCs w:val="18"/>
              </w:rPr>
              <w:t>Riconoscere le conseguenze del maltrattamento psicologico in famiglia</w:t>
            </w:r>
          </w:p>
        </w:tc>
      </w:tr>
      <w:tr w:rsidR="0003774C" w:rsidTr="00B649D7">
        <w:trPr>
          <w:trHeight w:val="884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649D7" w:rsidRDefault="00F17CB2">
            <w:pPr>
              <w:pStyle w:val="SGCompetenze3SG"/>
              <w:numPr>
                <w:ilvl w:val="0"/>
                <w:numId w:val="6"/>
              </w:numPr>
              <w:spacing w:after="0" w:line="276" w:lineRule="auto"/>
              <w:ind w:left="176" w:right="0" w:hanging="176"/>
              <w:rPr>
                <w:rFonts w:ascii="Arial" w:hAnsi="Arial" w:cs="Arial"/>
                <w:bCs/>
                <w:iCs/>
                <w:w w:val="100"/>
                <w:sz w:val="18"/>
                <w:szCs w:val="18"/>
              </w:rPr>
            </w:pPr>
            <w:r w:rsidRPr="00B649D7">
              <w:rPr>
                <w:rFonts w:ascii="Arial" w:hAnsi="Arial" w:cs="Arial"/>
                <w:bCs/>
                <w:iCs/>
                <w:w w:val="100"/>
                <w:sz w:val="18"/>
                <w:szCs w:val="18"/>
              </w:rPr>
              <w:t>Il maltrattamento minorile e le sue diverse forme</w:t>
            </w:r>
          </w:p>
          <w:p w:rsidR="0003774C" w:rsidRPr="00B649D7" w:rsidRDefault="00F17CB2">
            <w:pPr>
              <w:pStyle w:val="SGCompetenze3SG"/>
              <w:numPr>
                <w:ilvl w:val="0"/>
                <w:numId w:val="6"/>
              </w:numPr>
              <w:spacing w:after="0" w:line="276" w:lineRule="auto"/>
              <w:ind w:left="176" w:right="0" w:hanging="176"/>
              <w:rPr>
                <w:rFonts w:ascii="Arial" w:hAnsi="Arial" w:cs="Arial"/>
                <w:bCs/>
                <w:iCs/>
                <w:w w:val="100"/>
                <w:sz w:val="18"/>
                <w:szCs w:val="18"/>
              </w:rPr>
            </w:pPr>
            <w:r w:rsidRPr="00B649D7">
              <w:rPr>
                <w:rFonts w:ascii="Arial" w:hAnsi="Arial" w:cs="Arial"/>
                <w:bCs/>
                <w:iCs/>
                <w:w w:val="100"/>
                <w:sz w:val="18"/>
                <w:szCs w:val="18"/>
              </w:rPr>
              <w:t>Le conseguenze del maltrattamento minorile a livello psicologico e sociale</w:t>
            </w:r>
          </w:p>
          <w:p w:rsidR="0003774C" w:rsidRPr="00F17CB2" w:rsidRDefault="00F17CB2">
            <w:pPr>
              <w:pStyle w:val="SGCompetenze3SG"/>
              <w:numPr>
                <w:ilvl w:val="0"/>
                <w:numId w:val="6"/>
              </w:numPr>
              <w:spacing w:after="0" w:line="276" w:lineRule="auto"/>
              <w:ind w:left="176" w:right="0" w:hanging="176"/>
              <w:rPr>
                <w:b/>
              </w:rPr>
            </w:pPr>
            <w:r w:rsidRPr="00B649D7">
              <w:rPr>
                <w:rFonts w:ascii="Arial" w:hAnsi="Arial" w:cs="Arial"/>
                <w:w w:val="100"/>
                <w:sz w:val="18"/>
                <w:szCs w:val="18"/>
              </w:rPr>
              <w:t>Il concetto di crisi adolescenziale e le</w:t>
            </w:r>
            <w:r w:rsidRPr="00B649D7">
              <w:rPr>
                <w:rFonts w:ascii="Arial" w:hAnsi="Arial" w:cs="Arial"/>
                <w:sz w:val="18"/>
                <w:szCs w:val="18"/>
              </w:rPr>
              <w:t xml:space="preserve"> condotte devianti degli adolescenti</w:t>
            </w:r>
          </w:p>
        </w:tc>
      </w:tr>
      <w:tr w:rsidR="0003774C" w:rsidTr="00B649D7">
        <w:trPr>
          <w:trHeight w:val="854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E05F9F">
              <w:rPr>
                <w:sz w:val="20"/>
              </w:rPr>
              <w:t>*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D61" w:rsidRPr="00C37D61" w:rsidRDefault="00C37D61">
            <w:pPr>
              <w:pStyle w:val="Standard"/>
              <w:widowControl w:val="0"/>
              <w:spacing w:line="276" w:lineRule="auto"/>
              <w:rPr>
                <w:b/>
                <w:bCs/>
                <w:iCs/>
                <w:sz w:val="18"/>
                <w:szCs w:val="18"/>
              </w:rPr>
            </w:pPr>
            <w:r w:rsidRPr="00C37D61">
              <w:rPr>
                <w:b/>
                <w:bCs/>
                <w:iCs/>
                <w:sz w:val="18"/>
                <w:szCs w:val="18"/>
              </w:rPr>
              <w:t>Unità 6</w:t>
            </w:r>
          </w:p>
          <w:p w:rsidR="0003774C" w:rsidRPr="00F17CB2" w:rsidRDefault="00C37D61">
            <w:pPr>
              <w:pStyle w:val="Standard"/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1 </w:t>
            </w:r>
            <w:r w:rsidR="00F17CB2" w:rsidRPr="00F17CB2">
              <w:rPr>
                <w:bCs/>
                <w:iCs/>
                <w:sz w:val="18"/>
                <w:szCs w:val="18"/>
              </w:rPr>
              <w:t xml:space="preserve">Gli </w:t>
            </w:r>
            <w:r w:rsidR="001C2855">
              <w:rPr>
                <w:bCs/>
                <w:iCs/>
                <w:sz w:val="18"/>
                <w:szCs w:val="18"/>
              </w:rPr>
              <w:t>abusi sui bambini pag. 214</w:t>
            </w:r>
          </w:p>
          <w:p w:rsidR="0003774C" w:rsidRPr="00F17CB2" w:rsidRDefault="00C37D61">
            <w:pPr>
              <w:pStyle w:val="Standard"/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F17CB2" w:rsidRPr="00F17CB2">
              <w:rPr>
                <w:bCs/>
                <w:iCs/>
                <w:sz w:val="18"/>
                <w:szCs w:val="18"/>
              </w:rPr>
              <w:t xml:space="preserve"> 2  Il maltrattamento ps</w:t>
            </w:r>
            <w:r w:rsidR="001C2855">
              <w:rPr>
                <w:bCs/>
                <w:iCs/>
                <w:sz w:val="18"/>
                <w:szCs w:val="18"/>
              </w:rPr>
              <w:t>icologico in famiglia pag. 228</w:t>
            </w:r>
          </w:p>
          <w:p w:rsidR="0003774C" w:rsidRDefault="00C37D61">
            <w:pPr>
              <w:pStyle w:val="Standard"/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</w:t>
            </w:r>
            <w:r w:rsidR="00F17CB2" w:rsidRPr="00F17CB2">
              <w:rPr>
                <w:sz w:val="18"/>
                <w:szCs w:val="18"/>
              </w:rPr>
              <w:t xml:space="preserve"> 3  L’adolesce</w:t>
            </w:r>
            <w:r w:rsidR="001C2855">
              <w:rPr>
                <w:sz w:val="18"/>
                <w:szCs w:val="18"/>
              </w:rPr>
              <w:t>nza: un’età difficile pag. 234</w:t>
            </w:r>
          </w:p>
        </w:tc>
      </w:tr>
      <w:tr w:rsidR="0003774C" w:rsidTr="00307B57">
        <w:trPr>
          <w:trHeight w:val="361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Costruire tabelle sulla base degli indicatori del maltrattamento</w:t>
            </w:r>
          </w:p>
        </w:tc>
      </w:tr>
      <w:tr w:rsidR="0003774C" w:rsidTr="00B649D7">
        <w:trPr>
          <w:trHeight w:val="508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 w:rsidP="00E05F9F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B653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F17CB2">
              <w:rPr>
                <w:sz w:val="18"/>
                <w:szCs w:val="18"/>
              </w:rPr>
              <w:t xml:space="preserve"> ore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  <w:lang w:bidi="it-IT"/>
              </w:rPr>
              <w:t>Brainstorming, lezione frontale, lezione pa</w:t>
            </w:r>
            <w:r w:rsidR="001C2855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0205E3">
              <w:rPr>
                <w:b/>
              </w:rPr>
              <w:t xml:space="preserve"> </w:t>
            </w:r>
            <w:r w:rsidR="00E05F9F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 w:rsidTr="00B649D7">
        <w:trPr>
          <w:trHeight w:val="88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Una verifica orale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 w:rsidP="00BA657D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 w:rsidP="001C2855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03774C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Eventuale raccordo con altre discipline ed assi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 w:rsidP="00D47366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Igiene e cultura medico</w:t>
            </w:r>
            <w:r w:rsidR="00D4736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sanitaria, Metodologie operative</w:t>
            </w:r>
          </w:p>
        </w:tc>
      </w:tr>
      <w:tr w:rsidR="00B649D7" w:rsidTr="00B649D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9D7" w:rsidRDefault="00C11479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9D7" w:rsidRDefault="00B649D7" w:rsidP="00B649D7">
            <w:pPr>
              <w:pStyle w:val="Nessunaspaziatura"/>
              <w:widowControl w:val="0"/>
              <w:numPr>
                <w:ilvl w:val="0"/>
                <w:numId w:val="12"/>
              </w:numPr>
              <w:spacing w:line="276" w:lineRule="auto"/>
              <w:ind w:left="176" w:hanging="176"/>
              <w:rPr>
                <w:b/>
                <w:i/>
                <w:sz w:val="18"/>
                <w:szCs w:val="18"/>
              </w:rPr>
            </w:pPr>
            <w:r w:rsidRPr="006C1782">
              <w:rPr>
                <w:b/>
                <w:sz w:val="18"/>
                <w:szCs w:val="18"/>
              </w:rPr>
              <w:t>Programmare azioni per soddisfare bisogni e favorire condizioni di benessere del bambino</w:t>
            </w:r>
            <w:r w:rsidRPr="006C1782">
              <w:rPr>
                <w:b/>
                <w:i/>
                <w:sz w:val="18"/>
                <w:szCs w:val="18"/>
              </w:rPr>
              <w:t>.</w:t>
            </w:r>
          </w:p>
          <w:p w:rsidR="00B649D7" w:rsidRPr="006C1782" w:rsidRDefault="00B649D7" w:rsidP="00B649D7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spacing w:line="276" w:lineRule="auto"/>
              <w:ind w:left="176" w:hanging="176"/>
              <w:textAlignment w:val="baseline"/>
              <w:rPr>
                <w:b/>
                <w:bCs/>
                <w:iCs/>
                <w:sz w:val="18"/>
                <w:szCs w:val="18"/>
              </w:rPr>
            </w:pPr>
            <w:r w:rsidRPr="006C1782">
              <w:rPr>
                <w:b/>
                <w:bCs/>
                <w:iCs/>
                <w:sz w:val="18"/>
                <w:szCs w:val="18"/>
              </w:rPr>
              <w:t>Individuare i tratti evolutivi dell'infanzia e distinguere le condizioni di normalità dagli stati patologici</w:t>
            </w:r>
          </w:p>
          <w:p w:rsidR="00B649D7" w:rsidRDefault="00B649D7" w:rsidP="00B649D7">
            <w:pPr>
              <w:pStyle w:val="TableParagraph"/>
              <w:numPr>
                <w:ilvl w:val="0"/>
                <w:numId w:val="9"/>
              </w:numPr>
              <w:tabs>
                <w:tab w:val="left" w:pos="462"/>
              </w:tabs>
              <w:spacing w:line="276" w:lineRule="auto"/>
              <w:ind w:left="176" w:hanging="176"/>
              <w:textAlignment w:val="baseline"/>
              <w:rPr>
                <w:b/>
                <w:bCs/>
                <w:iCs/>
                <w:sz w:val="18"/>
                <w:szCs w:val="18"/>
              </w:rPr>
            </w:pPr>
            <w:r w:rsidRPr="006C1782">
              <w:rPr>
                <w:b/>
                <w:bCs/>
                <w:iCs/>
                <w:sz w:val="18"/>
                <w:szCs w:val="18"/>
              </w:rPr>
              <w:t>Distinguere le diverse tipologie di maltrattamento e le relative conseguenze</w:t>
            </w:r>
          </w:p>
          <w:p w:rsidR="00B649D7" w:rsidRPr="00BA657D" w:rsidRDefault="00BA657D" w:rsidP="00BA657D">
            <w:pPr>
              <w:pStyle w:val="Nessunaspaziatura"/>
              <w:widowControl w:val="0"/>
              <w:numPr>
                <w:ilvl w:val="0"/>
                <w:numId w:val="12"/>
              </w:numPr>
              <w:spacing w:line="276" w:lineRule="auto"/>
              <w:ind w:left="176" w:hanging="176"/>
              <w:rPr>
                <w:b/>
                <w:i/>
                <w:sz w:val="18"/>
                <w:szCs w:val="18"/>
              </w:rPr>
            </w:pPr>
            <w:r w:rsidRPr="00BA657D">
              <w:rPr>
                <w:b/>
                <w:sz w:val="18"/>
                <w:szCs w:val="18"/>
              </w:rPr>
              <w:t>Riconoscere le caratteristiche della crisi adolescenziale e delle condotte devianti degli adolescenti</w:t>
            </w:r>
          </w:p>
        </w:tc>
      </w:tr>
    </w:tbl>
    <w:p w:rsidR="0003774C" w:rsidRDefault="00F17CB2" w:rsidP="000A7A17">
      <w:pPr>
        <w:jc w:val="center"/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3: I DIVERSAMENTE ABILI</w:t>
      </w:r>
    </w:p>
    <w:p w:rsidR="0003774C" w:rsidRDefault="0003774C">
      <w:pPr>
        <w:jc w:val="center"/>
        <w:rPr>
          <w:b/>
        </w:rPr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8B2745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D02F9A">
              <w:rPr>
                <w:b/>
              </w:rPr>
              <w:t xml:space="preserve">PECUP </w:t>
            </w:r>
            <w:r w:rsidR="00F17CB2">
              <w:rPr>
                <w:b/>
              </w:rPr>
              <w:t xml:space="preserve">  </w:t>
            </w:r>
            <w:r w:rsidR="00F17CB2">
              <w:rPr>
                <w:sz w:val="20"/>
              </w:rPr>
              <w:t>(1)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15409C">
            <w:pPr>
              <w:widowControl w:val="0"/>
              <w:jc w:val="both"/>
              <w:rPr>
                <w:b/>
                <w:i/>
              </w:rPr>
            </w:pPr>
            <w:r>
              <w:rPr>
                <w:b/>
              </w:rPr>
              <w:t>N. 5</w:t>
            </w:r>
            <w:r>
              <w:rPr>
                <w:b/>
                <w:i/>
              </w:rPr>
              <w:t xml:space="preserve"> Partecipare alla presa in carico socio-assistenziale di soggetti le cui condizioni determinino uno stato di non autosufficienza parziale o totale, di </w:t>
            </w:r>
            <w:proofErr w:type="spellStart"/>
            <w:r>
              <w:rPr>
                <w:b/>
                <w:i/>
              </w:rPr>
              <w:t>terminalità</w:t>
            </w:r>
            <w:proofErr w:type="spellEnd"/>
            <w:r>
              <w:rPr>
                <w:b/>
                <w:i/>
              </w:rPr>
              <w:t>, di compromissione delle capacità cognitive e motorie, applicando procedure e tecniche stabilite e facendo uso dei principali ausili e presidi.</w:t>
            </w:r>
          </w:p>
        </w:tc>
      </w:tr>
      <w:tr w:rsidR="0003774C" w:rsidTr="001C2855">
        <w:trPr>
          <w:trHeight w:val="76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1C285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1C2855">
              <w:rPr>
                <w:sz w:val="18"/>
                <w:szCs w:val="18"/>
              </w:rPr>
              <w:t>Competenze personali, sociali e di apprendimento</w:t>
            </w:r>
          </w:p>
          <w:p w:rsidR="0003774C" w:rsidRPr="001C285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1C2855">
              <w:rPr>
                <w:sz w:val="18"/>
                <w:szCs w:val="18"/>
              </w:rPr>
              <w:t>Competenze in materia di consapevolezza ed espressione culturale</w:t>
            </w:r>
          </w:p>
          <w:p w:rsidR="0003774C" w:rsidRDefault="00F17CB2" w:rsidP="00023D2C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b/>
                <w:sz w:val="16"/>
                <w:szCs w:val="16"/>
              </w:rPr>
            </w:pPr>
            <w:r w:rsidRPr="001C2855">
              <w:rPr>
                <w:sz w:val="18"/>
                <w:szCs w:val="18"/>
              </w:rPr>
              <w:t>Competenze civiche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8679C6" w:rsidRDefault="00F17CB2">
            <w:pPr>
              <w:pStyle w:val="Paragrafoelenco"/>
              <w:widowControl w:val="0"/>
              <w:numPr>
                <w:ilvl w:val="0"/>
                <w:numId w:val="16"/>
              </w:numPr>
              <w:ind w:left="176" w:hanging="176"/>
              <w:rPr>
                <w:sz w:val="18"/>
                <w:szCs w:val="18"/>
              </w:rPr>
            </w:pPr>
            <w:r w:rsidRPr="008679C6">
              <w:rPr>
                <w:sz w:val="18"/>
                <w:szCs w:val="18"/>
              </w:rPr>
              <w:t>Programmare semplici azioni per soddisfare i bisogni socio-assistenziali e sanitari in ottica di prevenzione e promozione della salute.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246988" w:rsidRDefault="00246988">
            <w:pPr>
              <w:widowControl w:val="0"/>
              <w:rPr>
                <w:b/>
              </w:rPr>
            </w:pPr>
          </w:p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sz w:val="18"/>
                <w:szCs w:val="18"/>
              </w:rPr>
            </w:pPr>
            <w:r w:rsidRPr="00B5400E">
              <w:rPr>
                <w:sz w:val="18"/>
                <w:szCs w:val="18"/>
              </w:rPr>
              <w:t>Riconoscere le cause che possono provocare una condizione di disabilità e i tipi di danno che ogni disabilità comporta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Cs/>
                <w:iCs/>
                <w:sz w:val="18"/>
                <w:szCs w:val="18"/>
              </w:rPr>
            </w:pPr>
            <w:r w:rsidRPr="00B5400E">
              <w:rPr>
                <w:bCs/>
                <w:iCs/>
                <w:sz w:val="18"/>
                <w:szCs w:val="18"/>
              </w:rPr>
              <w:t>Individuare le caratteristiche peculiari della sindrome di Down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Cs/>
                <w:iCs/>
                <w:sz w:val="18"/>
                <w:szCs w:val="18"/>
              </w:rPr>
            </w:pPr>
            <w:r w:rsidRPr="00B5400E">
              <w:rPr>
                <w:bCs/>
                <w:iCs/>
                <w:sz w:val="18"/>
                <w:szCs w:val="18"/>
              </w:rPr>
              <w:t>Acquisire la terminologia corretta relativa all’ambito della diversa abilità</w:t>
            </w:r>
          </w:p>
          <w:p w:rsidR="0003774C" w:rsidRPr="00F17CB2" w:rsidRDefault="00F17CB2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sz w:val="18"/>
                <w:szCs w:val="18"/>
              </w:rPr>
            </w:pPr>
            <w:r w:rsidRPr="00F17CB2">
              <w:rPr>
                <w:sz w:val="18"/>
                <w:szCs w:val="18"/>
              </w:rPr>
              <w:t>Cogliere le differenze tra una disabilità motoria che subentra in età adulta e una disabilità motoria che insorge fin dalla nascita</w:t>
            </w:r>
          </w:p>
          <w:p w:rsidR="0003774C" w:rsidRDefault="00F17CB2" w:rsidP="00246988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/>
              </w:rPr>
            </w:pPr>
            <w:r w:rsidRPr="00F17CB2">
              <w:rPr>
                <w:sz w:val="18"/>
                <w:szCs w:val="18"/>
              </w:rPr>
              <w:t>Individuare collegamenti e relazioni tra un caso presentato e le nozioni teoriche apprese sulla diversa abilità</w:t>
            </w:r>
            <w:r w:rsidRPr="00F17CB2">
              <w:rPr>
                <w:b/>
                <w:sz w:val="18"/>
                <w:szCs w:val="18"/>
              </w:rPr>
              <w:t>.</w:t>
            </w:r>
          </w:p>
        </w:tc>
      </w:tr>
      <w:tr w:rsidR="0003774C" w:rsidTr="001C2855">
        <w:trPr>
          <w:trHeight w:val="106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Definire e conoscere la disabilità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Le disabilità intellettive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Età mentale e quoziente intellettivo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Le intelligenze multiple secondo Gardner</w:t>
            </w:r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 xml:space="preserve">L’intelligenza e le emozioni: </w:t>
            </w:r>
            <w:proofErr w:type="spellStart"/>
            <w:r w:rsidRPr="00B5400E">
              <w:rPr>
                <w:rFonts w:eastAsia="MS Minngs"/>
                <w:bCs/>
                <w:iCs/>
                <w:sz w:val="18"/>
                <w:szCs w:val="18"/>
              </w:rPr>
              <w:t>Goleman</w:t>
            </w:r>
            <w:proofErr w:type="spellEnd"/>
          </w:p>
          <w:p w:rsidR="0003774C" w:rsidRPr="00B5400E" w:rsidRDefault="00F17CB2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rFonts w:eastAsia="MS Minngs"/>
                <w:bCs/>
                <w:iCs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Le disabilità sensoriali</w:t>
            </w:r>
          </w:p>
          <w:p w:rsidR="0003774C" w:rsidRDefault="00F17CB2" w:rsidP="00246988">
            <w:pPr>
              <w:pStyle w:val="Paragrafoelenco"/>
              <w:widowControl w:val="0"/>
              <w:numPr>
                <w:ilvl w:val="0"/>
                <w:numId w:val="4"/>
              </w:numPr>
              <w:ind w:left="176" w:hanging="142"/>
              <w:rPr>
                <w:b/>
                <w:sz w:val="18"/>
                <w:szCs w:val="18"/>
              </w:rPr>
            </w:pPr>
            <w:r w:rsidRPr="00B5400E">
              <w:rPr>
                <w:rFonts w:eastAsia="MS Minngs"/>
                <w:bCs/>
                <w:iCs/>
                <w:sz w:val="18"/>
                <w:szCs w:val="18"/>
              </w:rPr>
              <w:t>Le disabilità motorie</w:t>
            </w:r>
          </w:p>
        </w:tc>
      </w:tr>
      <w:tr w:rsidR="0003774C" w:rsidTr="001C2855">
        <w:trPr>
          <w:trHeight w:val="97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8B2745">
              <w:rPr>
                <w:sz w:val="20"/>
              </w:rPr>
              <w:t>*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745" w:rsidRPr="008B2745" w:rsidRDefault="008B2745">
            <w:pPr>
              <w:widowControl w:val="0"/>
              <w:spacing w:line="276" w:lineRule="auto"/>
              <w:rPr>
                <w:b/>
                <w:bCs/>
                <w:iCs/>
                <w:sz w:val="18"/>
                <w:szCs w:val="18"/>
              </w:rPr>
            </w:pPr>
            <w:r w:rsidRPr="008B2745">
              <w:rPr>
                <w:b/>
                <w:bCs/>
                <w:iCs/>
                <w:sz w:val="18"/>
                <w:szCs w:val="18"/>
              </w:rPr>
              <w:t>Unità 3</w:t>
            </w:r>
          </w:p>
          <w:p w:rsidR="0003774C" w:rsidRPr="001D4567" w:rsidRDefault="008B2745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  1</w:t>
            </w:r>
            <w:r w:rsidR="00F17CB2" w:rsidRPr="001D4567">
              <w:rPr>
                <w:bCs/>
                <w:iCs/>
                <w:sz w:val="18"/>
                <w:szCs w:val="18"/>
              </w:rPr>
              <w:t xml:space="preserve"> La</w:t>
            </w:r>
            <w:r w:rsidR="001C2855">
              <w:rPr>
                <w:bCs/>
                <w:iCs/>
                <w:sz w:val="18"/>
                <w:szCs w:val="18"/>
              </w:rPr>
              <w:t xml:space="preserve"> misurazione dell’intelligenza pag. 94</w:t>
            </w:r>
            <w:r w:rsidR="00F17CB2" w:rsidRPr="001D4567">
              <w:rPr>
                <w:bCs/>
                <w:iCs/>
                <w:sz w:val="18"/>
                <w:szCs w:val="18"/>
              </w:rPr>
              <w:t xml:space="preserve"> e</w:t>
            </w:r>
            <w:r w:rsidR="001C2855">
              <w:rPr>
                <w:bCs/>
                <w:iCs/>
                <w:sz w:val="18"/>
                <w:szCs w:val="18"/>
              </w:rPr>
              <w:t xml:space="preserve"> la teoria di Gardner pag. 102</w:t>
            </w:r>
          </w:p>
          <w:p w:rsidR="0003774C" w:rsidRPr="001D4567" w:rsidRDefault="008B2745">
            <w:pPr>
              <w:widowControl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Par. </w:t>
            </w:r>
            <w:r w:rsidR="00F17CB2" w:rsidRPr="001D4567">
              <w:rPr>
                <w:sz w:val="18"/>
                <w:szCs w:val="18"/>
              </w:rPr>
              <w:t xml:space="preserve"> 3 L’intel</w:t>
            </w:r>
            <w:r w:rsidR="001C2855">
              <w:rPr>
                <w:sz w:val="18"/>
                <w:szCs w:val="18"/>
              </w:rPr>
              <w:t>ligenza e le emozioni pag. 109</w:t>
            </w:r>
          </w:p>
          <w:p w:rsidR="008B2745" w:rsidRPr="008B2745" w:rsidRDefault="008B2745" w:rsidP="008B2745">
            <w:pPr>
              <w:widowControl w:val="0"/>
              <w:spacing w:line="276" w:lineRule="auto"/>
              <w:rPr>
                <w:b/>
                <w:bCs/>
                <w:iCs/>
                <w:sz w:val="18"/>
                <w:szCs w:val="18"/>
              </w:rPr>
            </w:pPr>
            <w:r w:rsidRPr="008B2745">
              <w:rPr>
                <w:b/>
                <w:bCs/>
                <w:iCs/>
                <w:sz w:val="18"/>
                <w:szCs w:val="18"/>
              </w:rPr>
              <w:t>Unità 7</w:t>
            </w:r>
          </w:p>
          <w:p w:rsidR="008B2745" w:rsidRPr="001D4567" w:rsidRDefault="008B2745" w:rsidP="008B2745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1 </w:t>
            </w:r>
            <w:r w:rsidRPr="001D4567">
              <w:rPr>
                <w:bCs/>
                <w:iCs/>
                <w:sz w:val="18"/>
                <w:szCs w:val="18"/>
              </w:rPr>
              <w:t>Definire e co</w:t>
            </w:r>
            <w:r w:rsidR="001C2855">
              <w:rPr>
                <w:bCs/>
                <w:iCs/>
                <w:sz w:val="18"/>
                <w:szCs w:val="18"/>
              </w:rPr>
              <w:t>noscere la disabilità pag. 254</w:t>
            </w:r>
          </w:p>
          <w:p w:rsidR="0003774C" w:rsidRPr="001D4567" w:rsidRDefault="008B2745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  2</w:t>
            </w:r>
            <w:r w:rsidR="00F17CB2" w:rsidRPr="001D4567">
              <w:rPr>
                <w:bCs/>
                <w:iCs/>
                <w:sz w:val="18"/>
                <w:szCs w:val="18"/>
              </w:rPr>
              <w:t xml:space="preserve"> Le di</w:t>
            </w:r>
            <w:r w:rsidR="001C2855">
              <w:rPr>
                <w:bCs/>
                <w:iCs/>
                <w:sz w:val="18"/>
                <w:szCs w:val="18"/>
              </w:rPr>
              <w:t>sabilità intellettive pag. 262</w:t>
            </w:r>
          </w:p>
          <w:p w:rsidR="0003774C" w:rsidRPr="001D4567" w:rsidRDefault="008B2745">
            <w:pPr>
              <w:widowControl w:val="0"/>
              <w:spacing w:line="276" w:lineRule="auto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  3</w:t>
            </w:r>
            <w:r w:rsidR="00F17CB2" w:rsidRPr="001D4567">
              <w:rPr>
                <w:bCs/>
                <w:iCs/>
                <w:sz w:val="18"/>
                <w:szCs w:val="18"/>
              </w:rPr>
              <w:t xml:space="preserve"> Le </w:t>
            </w:r>
            <w:r w:rsidR="001C2855">
              <w:rPr>
                <w:bCs/>
                <w:iCs/>
                <w:sz w:val="18"/>
                <w:szCs w:val="18"/>
              </w:rPr>
              <w:t>disabilità sensoriali pag. 272</w:t>
            </w:r>
          </w:p>
          <w:p w:rsidR="0003774C" w:rsidRDefault="008B2745" w:rsidP="001C2855">
            <w:pPr>
              <w:widowControl w:val="0"/>
              <w:spacing w:line="276" w:lineRule="auto"/>
              <w:rPr>
                <w:b/>
                <w:bCs/>
                <w:i/>
                <w:iCs/>
                <w:sz w:val="21"/>
                <w:szCs w:val="21"/>
              </w:rPr>
            </w:pPr>
            <w:r>
              <w:rPr>
                <w:bCs/>
                <w:iCs/>
                <w:sz w:val="18"/>
                <w:szCs w:val="18"/>
              </w:rPr>
              <w:t>Par.  4</w:t>
            </w:r>
            <w:r w:rsidR="00F17CB2" w:rsidRPr="001D4567">
              <w:rPr>
                <w:bCs/>
                <w:iCs/>
                <w:sz w:val="18"/>
                <w:szCs w:val="18"/>
              </w:rPr>
              <w:t xml:space="preserve"> </w:t>
            </w:r>
            <w:r w:rsidR="001C2855">
              <w:rPr>
                <w:bCs/>
                <w:iCs/>
                <w:sz w:val="18"/>
                <w:szCs w:val="18"/>
              </w:rPr>
              <w:t>Le disabilità motorie pag. 277</w:t>
            </w:r>
          </w:p>
        </w:tc>
      </w:tr>
      <w:tr w:rsidR="0003774C" w:rsidTr="001C2855">
        <w:trPr>
          <w:trHeight w:val="672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Produrre una presentazione multimediale che sintetizzi le principali disabilità</w:t>
            </w:r>
          </w:p>
          <w:p w:rsidR="0003774C" w:rsidRDefault="00246988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(una per ogni area)</w:t>
            </w:r>
          </w:p>
        </w:tc>
      </w:tr>
      <w:tr w:rsidR="0003774C" w:rsidTr="001C2855">
        <w:trPr>
          <w:trHeight w:val="269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023D2C">
            <w:pPr>
              <w:widowControl w:val="0"/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ore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  <w:lang w:bidi="it-IT"/>
              </w:rPr>
              <w:t>Brainstorming, lezione frontale, lezione pa</w:t>
            </w:r>
            <w:r w:rsidR="001C2855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C34F68">
              <w:rPr>
                <w:b/>
              </w:rPr>
              <w:t xml:space="preserve"> </w:t>
            </w:r>
            <w:r w:rsidR="00C90E56">
              <w:rPr>
                <w:b/>
              </w:rPr>
              <w:t>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5400E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Una verifica scritta semi</w:t>
            </w:r>
            <w:r w:rsidR="00C90E56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strutturata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 w:rsidP="0015409C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246988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b/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C05" w:rsidRPr="00CD2C05" w:rsidRDefault="00CD2C05" w:rsidP="001C2855">
            <w:pPr>
              <w:widowControl w:val="0"/>
              <w:rPr>
                <w:sz w:val="16"/>
                <w:szCs w:val="16"/>
              </w:rPr>
            </w:pPr>
          </w:p>
          <w:p w:rsidR="0003774C" w:rsidRDefault="00F17CB2" w:rsidP="001C2855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03774C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4C" w:rsidRDefault="00F17CB2" w:rsidP="00246988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Eventuale raccordo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09021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Igiene e cultura medico</w:t>
            </w:r>
            <w:r w:rsidR="00090217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sanitaria, Metodologie operative</w:t>
            </w:r>
          </w:p>
        </w:tc>
      </w:tr>
      <w:tr w:rsidR="00090217" w:rsidTr="001C2855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17" w:rsidRDefault="00C11479" w:rsidP="00B5400E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17" w:rsidRDefault="00090217" w:rsidP="00090217">
            <w:pPr>
              <w:pStyle w:val="Paragrafoelenco"/>
              <w:widowControl w:val="0"/>
              <w:numPr>
                <w:ilvl w:val="0"/>
                <w:numId w:val="16"/>
              </w:numPr>
              <w:ind w:left="176" w:hanging="176"/>
              <w:rPr>
                <w:b/>
                <w:sz w:val="18"/>
                <w:szCs w:val="18"/>
              </w:rPr>
            </w:pPr>
            <w:r w:rsidRPr="00F17CB2">
              <w:rPr>
                <w:b/>
                <w:sz w:val="18"/>
                <w:szCs w:val="18"/>
              </w:rPr>
              <w:t>Programmare semplici azioni per soddisfare i bisogni socio-assistenziali e sanitari in ottica di prevenzione e promozione della salute.</w:t>
            </w:r>
          </w:p>
          <w:p w:rsidR="008679C6" w:rsidRPr="001D4567" w:rsidRDefault="008679C6" w:rsidP="008679C6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/>
                <w:sz w:val="18"/>
                <w:szCs w:val="18"/>
              </w:rPr>
            </w:pPr>
            <w:r w:rsidRPr="001D4567">
              <w:rPr>
                <w:b/>
                <w:sz w:val="18"/>
                <w:szCs w:val="18"/>
              </w:rPr>
              <w:t xml:space="preserve">Riconoscere le cause che possono provocare una condizione di disabilità e i </w:t>
            </w:r>
            <w:r w:rsidRPr="001D4567">
              <w:rPr>
                <w:b/>
                <w:sz w:val="18"/>
                <w:szCs w:val="18"/>
              </w:rPr>
              <w:lastRenderedPageBreak/>
              <w:t>tipi di danno che ogni disabilità comporta</w:t>
            </w:r>
          </w:p>
          <w:p w:rsidR="008679C6" w:rsidRPr="00F17CB2" w:rsidRDefault="008679C6" w:rsidP="008679C6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/>
                <w:bCs/>
                <w:iCs/>
                <w:sz w:val="18"/>
                <w:szCs w:val="18"/>
              </w:rPr>
            </w:pPr>
            <w:r w:rsidRPr="00F17CB2">
              <w:rPr>
                <w:b/>
                <w:bCs/>
                <w:iCs/>
                <w:sz w:val="18"/>
                <w:szCs w:val="18"/>
              </w:rPr>
              <w:t>Individuare le caratteristiche peculiari della sindrome di Down</w:t>
            </w:r>
          </w:p>
          <w:p w:rsidR="008679C6" w:rsidRPr="00F17CB2" w:rsidRDefault="008679C6" w:rsidP="008679C6">
            <w:pPr>
              <w:pStyle w:val="Paragrafoelenco"/>
              <w:widowControl w:val="0"/>
              <w:numPr>
                <w:ilvl w:val="0"/>
                <w:numId w:val="10"/>
              </w:numPr>
              <w:ind w:left="176" w:hanging="176"/>
              <w:rPr>
                <w:b/>
                <w:bCs/>
                <w:iCs/>
                <w:sz w:val="18"/>
                <w:szCs w:val="18"/>
              </w:rPr>
            </w:pPr>
            <w:r w:rsidRPr="00F17CB2">
              <w:rPr>
                <w:b/>
                <w:bCs/>
                <w:iCs/>
                <w:sz w:val="18"/>
                <w:szCs w:val="18"/>
              </w:rPr>
              <w:t>Acquisire la terminologia corretta relativa all’ambito della diversa abilità</w:t>
            </w:r>
          </w:p>
          <w:p w:rsidR="008679C6" w:rsidRPr="00F17CB2" w:rsidRDefault="00705AAC" w:rsidP="00090217">
            <w:pPr>
              <w:pStyle w:val="Paragrafoelenco"/>
              <w:widowControl w:val="0"/>
              <w:numPr>
                <w:ilvl w:val="0"/>
                <w:numId w:val="16"/>
              </w:numPr>
              <w:ind w:left="176" w:hanging="17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Riconoscere la relazione tra intelligenza ed emozioni</w:t>
            </w:r>
          </w:p>
        </w:tc>
      </w:tr>
    </w:tbl>
    <w:p w:rsidR="00023D2C" w:rsidRDefault="00023D2C">
      <w:pPr>
        <w:rPr>
          <w:b/>
        </w:rPr>
      </w:pPr>
    </w:p>
    <w:p w:rsidR="00705AAC" w:rsidRDefault="00705AAC">
      <w:pPr>
        <w:rPr>
          <w:b/>
        </w:rPr>
      </w:pPr>
    </w:p>
    <w:p w:rsidR="0003774C" w:rsidRDefault="00F17CB2" w:rsidP="00023D2C">
      <w:pPr>
        <w:jc w:val="center"/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4: LE TEORIE DELLA COMUNICAZIONE</w:t>
      </w:r>
    </w:p>
    <w:p w:rsidR="0003774C" w:rsidRDefault="0003774C">
      <w:pPr>
        <w:jc w:val="center"/>
        <w:rPr>
          <w:b/>
        </w:rPr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7D6923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 </w:t>
            </w:r>
            <w:r w:rsidR="00D02F9A">
              <w:rPr>
                <w:b/>
              </w:rPr>
              <w:t xml:space="preserve">PECUP </w:t>
            </w:r>
            <w:r w:rsidR="00F17CB2">
              <w:rPr>
                <w:b/>
              </w:rPr>
              <w:t xml:space="preserve"> </w:t>
            </w:r>
            <w:r w:rsidR="00F17CB2">
              <w:rPr>
                <w:sz w:val="20"/>
              </w:rPr>
              <w:t>(1)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F554FA">
            <w:pPr>
              <w:widowControl w:val="0"/>
              <w:jc w:val="both"/>
              <w:rPr>
                <w:b/>
                <w:i/>
              </w:rPr>
            </w:pPr>
            <w:r>
              <w:rPr>
                <w:b/>
              </w:rPr>
              <w:t xml:space="preserve">N. 3 </w:t>
            </w:r>
            <w:r>
              <w:rPr>
                <w:b/>
                <w:i/>
              </w:rPr>
              <w:t>Facilitare la comunicazione tra persone e gruppi, anche di culture e contesti diversi, adottando modalità comunicative e relazionali adeguate ai diversi ambiti professionali e alle diverse tipologie di utenza.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</w:t>
            </w:r>
            <w:r w:rsidR="007D6923">
              <w:rPr>
                <w:b/>
              </w:rPr>
              <w:t xml:space="preserve">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F3BEE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4F3BEE">
              <w:rPr>
                <w:sz w:val="18"/>
                <w:szCs w:val="18"/>
              </w:rPr>
              <w:t>Competenze personali, sociali e di apprendimento</w:t>
            </w:r>
          </w:p>
          <w:p w:rsidR="0003774C" w:rsidRPr="004F3BEE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4F3BEE">
              <w:rPr>
                <w:sz w:val="18"/>
                <w:szCs w:val="18"/>
              </w:rPr>
              <w:t>Competenze alfabetiche</w:t>
            </w:r>
            <w:r w:rsidRPr="004F3BEE">
              <w:rPr>
                <w:spacing w:val="-1"/>
                <w:sz w:val="18"/>
                <w:szCs w:val="18"/>
              </w:rPr>
              <w:t xml:space="preserve"> </w:t>
            </w:r>
            <w:r w:rsidRPr="004F3BEE">
              <w:rPr>
                <w:sz w:val="18"/>
                <w:szCs w:val="18"/>
              </w:rPr>
              <w:t>funzionali</w:t>
            </w:r>
          </w:p>
          <w:p w:rsidR="0003774C" w:rsidRDefault="00F17CB2" w:rsidP="008444E7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b/>
              </w:rPr>
            </w:pPr>
            <w:r w:rsidRPr="004F3BEE">
              <w:rPr>
                <w:sz w:val="18"/>
                <w:szCs w:val="18"/>
              </w:rPr>
              <w:t>Competenze civiche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7955CD" w:rsidRDefault="00F17CB2">
            <w:pPr>
              <w:pStyle w:val="Paragrafoelenco"/>
              <w:widowControl w:val="0"/>
              <w:numPr>
                <w:ilvl w:val="0"/>
                <w:numId w:val="15"/>
              </w:numPr>
              <w:ind w:left="176" w:hanging="176"/>
              <w:rPr>
                <w:sz w:val="18"/>
                <w:szCs w:val="18"/>
              </w:rPr>
            </w:pPr>
            <w:r w:rsidRPr="007955CD">
              <w:rPr>
                <w:sz w:val="18"/>
                <w:szCs w:val="18"/>
              </w:rPr>
              <w:t>Agire, anche in ambienti non noti, individuando modalità di comunicazione i</w:t>
            </w:r>
            <w:r w:rsidR="00C9402E" w:rsidRPr="007955CD">
              <w:rPr>
                <w:sz w:val="18"/>
                <w:szCs w:val="18"/>
              </w:rPr>
              <w:t xml:space="preserve">donee a </w:t>
            </w:r>
            <w:r w:rsidRPr="007955CD">
              <w:rPr>
                <w:sz w:val="18"/>
                <w:szCs w:val="18"/>
              </w:rPr>
              <w:t>favorire la relazione.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1815B9">
              <w:rPr>
                <w:bCs/>
                <w:iCs/>
                <w:sz w:val="18"/>
                <w:szCs w:val="18"/>
              </w:rPr>
              <w:t>Individuare i modelli principali della comunicazione, cogliendone le caratteristiche fondamentali</w:t>
            </w:r>
          </w:p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1815B9">
              <w:rPr>
                <w:bCs/>
                <w:iCs/>
                <w:sz w:val="18"/>
                <w:szCs w:val="18"/>
              </w:rPr>
              <w:t>Riconoscere i diversi elementi che entrano in gioco in una comunicazione</w:t>
            </w:r>
          </w:p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1815B9">
              <w:rPr>
                <w:sz w:val="18"/>
                <w:szCs w:val="18"/>
              </w:rPr>
              <w:t>Applicare gli aspetti teorici della comunicazione alle conversazioni quotidiane</w:t>
            </w:r>
          </w:p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sz w:val="18"/>
                <w:szCs w:val="18"/>
              </w:rPr>
            </w:pPr>
            <w:r w:rsidRPr="001815B9">
              <w:rPr>
                <w:sz w:val="18"/>
                <w:szCs w:val="18"/>
              </w:rPr>
              <w:t>Riconoscere gli elementi che devono contraddistinguere una comunicazione nell’ambito di una relazione di aiuto</w:t>
            </w:r>
          </w:p>
        </w:tc>
      </w:tr>
      <w:tr w:rsidR="0003774C" w:rsidTr="004037B0">
        <w:trPr>
          <w:trHeight w:val="666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5"/>
              </w:numPr>
              <w:spacing w:line="276" w:lineRule="auto"/>
              <w:ind w:left="176" w:hanging="176"/>
              <w:rPr>
                <w:bCs/>
                <w:iCs/>
                <w:sz w:val="18"/>
                <w:szCs w:val="18"/>
              </w:rPr>
            </w:pPr>
            <w:r w:rsidRPr="001815B9">
              <w:rPr>
                <w:bCs/>
                <w:iCs/>
                <w:sz w:val="18"/>
                <w:szCs w:val="18"/>
              </w:rPr>
              <w:t>I diversi modelli di comunicazione</w:t>
            </w:r>
          </w:p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5"/>
              </w:numPr>
              <w:spacing w:line="276" w:lineRule="auto"/>
              <w:ind w:left="176" w:hanging="176"/>
              <w:rPr>
                <w:rFonts w:eastAsia="MS Minngs"/>
                <w:sz w:val="18"/>
                <w:szCs w:val="18"/>
              </w:rPr>
            </w:pPr>
            <w:r w:rsidRPr="001815B9">
              <w:rPr>
                <w:rFonts w:eastAsia="MS Minngs"/>
                <w:bCs/>
                <w:iCs/>
                <w:sz w:val="18"/>
                <w:szCs w:val="18"/>
              </w:rPr>
              <w:t>Gli assiom</w:t>
            </w:r>
            <w:r w:rsidR="001815B9">
              <w:rPr>
                <w:rFonts w:eastAsia="MS Minngs"/>
                <w:sz w:val="18"/>
                <w:szCs w:val="18"/>
              </w:rPr>
              <w:t>i</w:t>
            </w:r>
            <w:r w:rsidRPr="001815B9">
              <w:rPr>
                <w:rFonts w:eastAsia="MS Minngs"/>
                <w:sz w:val="18"/>
                <w:szCs w:val="18"/>
              </w:rPr>
              <w:t xml:space="preserve"> della pragmatica della comunicazione umana</w:t>
            </w:r>
          </w:p>
          <w:p w:rsidR="0003774C" w:rsidRPr="001815B9" w:rsidRDefault="00F17CB2">
            <w:pPr>
              <w:pStyle w:val="Paragrafoelenco"/>
              <w:widowControl w:val="0"/>
              <w:numPr>
                <w:ilvl w:val="0"/>
                <w:numId w:val="5"/>
              </w:numPr>
              <w:spacing w:line="276" w:lineRule="auto"/>
              <w:ind w:left="176" w:hanging="176"/>
              <w:rPr>
                <w:rFonts w:eastAsia="MS Minngs"/>
                <w:sz w:val="18"/>
                <w:szCs w:val="18"/>
              </w:rPr>
            </w:pPr>
            <w:r w:rsidRPr="001815B9">
              <w:rPr>
                <w:rFonts w:eastAsia="MS Minngs"/>
                <w:sz w:val="18"/>
                <w:szCs w:val="18"/>
              </w:rPr>
              <w:t>La comunicazione nella relazione d’aiuto</w:t>
            </w:r>
          </w:p>
        </w:tc>
      </w:tr>
      <w:tr w:rsidR="0003774C" w:rsidTr="008444E7">
        <w:trPr>
          <w:trHeight w:val="764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03624E">
              <w:rPr>
                <w:sz w:val="20"/>
              </w:rPr>
              <w:t>*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24E" w:rsidRDefault="0003624E">
            <w:pPr>
              <w:widowControl w:val="0"/>
              <w:rPr>
                <w:bCs/>
                <w:iCs/>
                <w:sz w:val="18"/>
                <w:szCs w:val="18"/>
              </w:rPr>
            </w:pPr>
            <w:r w:rsidRPr="0003624E">
              <w:rPr>
                <w:b/>
                <w:bCs/>
                <w:iCs/>
                <w:sz w:val="18"/>
                <w:szCs w:val="18"/>
              </w:rPr>
              <w:t>Unità 5</w:t>
            </w:r>
          </w:p>
          <w:p w:rsidR="0003774C" w:rsidRPr="00C9402E" w:rsidRDefault="0003624E">
            <w:pPr>
              <w:widowControl w:val="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1  </w:t>
            </w:r>
            <w:r w:rsidR="00F17CB2" w:rsidRPr="00C9402E">
              <w:rPr>
                <w:bCs/>
                <w:iCs/>
                <w:sz w:val="18"/>
                <w:szCs w:val="18"/>
              </w:rPr>
              <w:t>La comunicazi</w:t>
            </w:r>
            <w:r w:rsidR="004F3BEE">
              <w:rPr>
                <w:bCs/>
                <w:iCs/>
                <w:sz w:val="18"/>
                <w:szCs w:val="18"/>
              </w:rPr>
              <w:t>one come trasmissione pag. 178</w:t>
            </w:r>
          </w:p>
          <w:p w:rsidR="0003774C" w:rsidRPr="00C9402E" w:rsidRDefault="0003624E">
            <w:pPr>
              <w:widowControl w:val="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F17CB2" w:rsidRPr="00C9402E">
              <w:rPr>
                <w:bCs/>
                <w:iCs/>
                <w:sz w:val="18"/>
                <w:szCs w:val="18"/>
              </w:rPr>
              <w:t>2. La comunicazione come</w:t>
            </w:r>
            <w:r w:rsidR="004F3BEE">
              <w:rPr>
                <w:bCs/>
                <w:iCs/>
                <w:sz w:val="18"/>
                <w:szCs w:val="18"/>
              </w:rPr>
              <w:t xml:space="preserve"> azione e interazione pag. 186</w:t>
            </w:r>
          </w:p>
          <w:p w:rsidR="0003774C" w:rsidRPr="00C9402E" w:rsidRDefault="0003624E" w:rsidP="0003624E">
            <w:pPr>
              <w:widowControl w:val="0"/>
              <w:rPr>
                <w:b/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3 </w:t>
            </w:r>
            <w:r w:rsidR="00F17CB2" w:rsidRPr="00C9402E">
              <w:rPr>
                <w:bCs/>
                <w:iCs/>
                <w:sz w:val="18"/>
                <w:szCs w:val="18"/>
              </w:rPr>
              <w:t xml:space="preserve"> La comunic</w:t>
            </w:r>
            <w:r w:rsidR="004F3BEE">
              <w:rPr>
                <w:bCs/>
                <w:iCs/>
                <w:sz w:val="18"/>
                <w:szCs w:val="18"/>
              </w:rPr>
              <w:t>azione come relazione pag. 192</w:t>
            </w:r>
          </w:p>
        </w:tc>
      </w:tr>
      <w:tr w:rsidR="0003774C" w:rsidTr="008444E7">
        <w:trPr>
          <w:trHeight w:val="76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Cs/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Presentazione in </w:t>
            </w:r>
            <w:proofErr w:type="spellStart"/>
            <w:r>
              <w:rPr>
                <w:bCs/>
                <w:sz w:val="18"/>
                <w:szCs w:val="18"/>
              </w:rPr>
              <w:t>Power</w:t>
            </w:r>
            <w:proofErr w:type="spellEnd"/>
            <w:r>
              <w:rPr>
                <w:bCs/>
                <w:sz w:val="18"/>
                <w:szCs w:val="18"/>
              </w:rPr>
              <w:t xml:space="preserve"> Point </w:t>
            </w:r>
            <w:proofErr w:type="spellStart"/>
            <w:r>
              <w:rPr>
                <w:bCs/>
                <w:sz w:val="18"/>
                <w:szCs w:val="18"/>
              </w:rPr>
              <w:t>sull</w:t>
            </w:r>
            <w:proofErr w:type="spellEnd"/>
            <w:r>
              <w:rPr>
                <w:bCs/>
                <w:sz w:val="18"/>
                <w:szCs w:val="18"/>
              </w:rPr>
              <w:t xml:space="preserve"> ‘argomento</w:t>
            </w:r>
          </w:p>
        </w:tc>
      </w:tr>
      <w:tr w:rsidR="0003774C" w:rsidTr="008444E7">
        <w:trPr>
          <w:trHeight w:val="556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B65351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F17CB2">
              <w:rPr>
                <w:sz w:val="18"/>
                <w:szCs w:val="18"/>
              </w:rPr>
              <w:t xml:space="preserve"> ore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  <w:lang w:bidi="it-IT"/>
              </w:rPr>
              <w:t>Brainstorming, lezione frontale, lezione pa</w:t>
            </w:r>
            <w:r w:rsidR="004F3BEE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 w:rsidP="00BE5BAF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03624E">
              <w:rPr>
                <w:b/>
              </w:rPr>
              <w:t xml:space="preserve"> 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 w:rsidTr="008444E7">
        <w:trPr>
          <w:trHeight w:val="760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037B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 w:rsidP="00BE5BAF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Una verifica orale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CC6820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 w:rsidP="00BE5BAF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BA3982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C34F68" w:rsidP="00BE5BAF">
            <w:pPr>
              <w:widowControl w:val="0"/>
              <w:rPr>
                <w:b/>
              </w:rPr>
            </w:pPr>
            <w:r>
              <w:rPr>
                <w:b/>
              </w:rPr>
              <w:t>Recupero</w:t>
            </w:r>
            <w:r w:rsidR="00F17CB2">
              <w:rPr>
                <w:b/>
              </w:rPr>
              <w:t xml:space="preserve">: modalità e tempi </w:t>
            </w:r>
            <w:r w:rsidR="00F17CB2">
              <w:rPr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BAF" w:rsidRDefault="00BE5BAF" w:rsidP="004F3BEE">
            <w:pPr>
              <w:widowControl w:val="0"/>
              <w:rPr>
                <w:sz w:val="18"/>
                <w:szCs w:val="18"/>
              </w:rPr>
            </w:pPr>
          </w:p>
          <w:p w:rsidR="0003774C" w:rsidRPr="00A741EA" w:rsidRDefault="00F17CB2" w:rsidP="004F3BEE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</w:tr>
      <w:tr w:rsidR="0003774C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Eventuale raccordo con altre discipline 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Tutte le discipline</w:t>
            </w:r>
          </w:p>
        </w:tc>
      </w:tr>
      <w:tr w:rsidR="008444E7" w:rsidTr="008444E7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E7" w:rsidRDefault="00C11479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E7" w:rsidRDefault="008444E7" w:rsidP="008444E7">
            <w:pPr>
              <w:pStyle w:val="Paragrafoelenco"/>
              <w:widowControl w:val="0"/>
              <w:numPr>
                <w:ilvl w:val="0"/>
                <w:numId w:val="15"/>
              </w:numPr>
              <w:ind w:left="176" w:hanging="176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Applicare</w:t>
            </w:r>
            <w:r w:rsidRPr="00F554FA">
              <w:rPr>
                <w:b/>
                <w:sz w:val="18"/>
                <w:szCs w:val="18"/>
              </w:rPr>
              <w:t xml:space="preserve"> modalità di comunicazione i</w:t>
            </w:r>
            <w:r>
              <w:rPr>
                <w:b/>
                <w:sz w:val="18"/>
                <w:szCs w:val="18"/>
              </w:rPr>
              <w:t xml:space="preserve">donee a </w:t>
            </w:r>
            <w:r w:rsidRPr="00F554FA">
              <w:rPr>
                <w:b/>
                <w:sz w:val="18"/>
                <w:szCs w:val="18"/>
              </w:rPr>
              <w:t>favorire la relazione.</w:t>
            </w:r>
          </w:p>
          <w:p w:rsidR="007955CD" w:rsidRPr="00C9402E" w:rsidRDefault="007955CD" w:rsidP="007955CD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b/>
                <w:bCs/>
                <w:iCs/>
                <w:sz w:val="18"/>
                <w:szCs w:val="18"/>
              </w:rPr>
            </w:pPr>
            <w:r w:rsidRPr="00C9402E">
              <w:rPr>
                <w:b/>
                <w:bCs/>
                <w:iCs/>
                <w:sz w:val="18"/>
                <w:szCs w:val="18"/>
              </w:rPr>
              <w:t>Individuare i modelli principali della comunicazione, cogliendone le caratteristiche fondamentali</w:t>
            </w:r>
          </w:p>
          <w:p w:rsidR="007955CD" w:rsidRPr="00C9402E" w:rsidRDefault="007955CD" w:rsidP="007955CD">
            <w:pPr>
              <w:pStyle w:val="Paragrafoelenco"/>
              <w:widowControl w:val="0"/>
              <w:numPr>
                <w:ilvl w:val="0"/>
                <w:numId w:val="11"/>
              </w:numPr>
              <w:spacing w:line="276" w:lineRule="auto"/>
              <w:ind w:left="176" w:hanging="142"/>
              <w:rPr>
                <w:b/>
                <w:bCs/>
                <w:iCs/>
                <w:sz w:val="18"/>
                <w:szCs w:val="18"/>
              </w:rPr>
            </w:pPr>
            <w:r w:rsidRPr="00C9402E">
              <w:rPr>
                <w:b/>
                <w:bCs/>
                <w:iCs/>
                <w:sz w:val="18"/>
                <w:szCs w:val="18"/>
              </w:rPr>
              <w:lastRenderedPageBreak/>
              <w:t>Riconoscere i diversi elementi che entrano in gioco in una comunicazione</w:t>
            </w:r>
          </w:p>
          <w:p w:rsidR="007955CD" w:rsidRDefault="007955CD" w:rsidP="008444E7">
            <w:pPr>
              <w:pStyle w:val="Paragrafoelenco"/>
              <w:widowControl w:val="0"/>
              <w:numPr>
                <w:ilvl w:val="0"/>
                <w:numId w:val="15"/>
              </w:numPr>
              <w:ind w:left="176" w:hanging="176"/>
              <w:rPr>
                <w:b/>
                <w:sz w:val="18"/>
                <w:szCs w:val="18"/>
              </w:rPr>
            </w:pPr>
            <w:r w:rsidRPr="00C9402E">
              <w:rPr>
                <w:b/>
                <w:sz w:val="18"/>
                <w:szCs w:val="18"/>
              </w:rPr>
              <w:t>Riconoscere gli elementi che devono contraddistinguere una comunicazione nell’ambito di una relazione di aiuto</w:t>
            </w:r>
          </w:p>
        </w:tc>
      </w:tr>
    </w:tbl>
    <w:p w:rsidR="002C26B5" w:rsidRDefault="002C26B5" w:rsidP="00694E43">
      <w:pPr>
        <w:jc w:val="center"/>
        <w:rPr>
          <w:b/>
        </w:rPr>
      </w:pPr>
    </w:p>
    <w:p w:rsidR="002C26B5" w:rsidRDefault="002C26B5" w:rsidP="00694E43">
      <w:pPr>
        <w:jc w:val="center"/>
        <w:rPr>
          <w:b/>
        </w:rPr>
      </w:pPr>
    </w:p>
    <w:p w:rsidR="00AA1C65" w:rsidRDefault="00AA1C65" w:rsidP="00694E43">
      <w:pPr>
        <w:jc w:val="center"/>
        <w:rPr>
          <w:b/>
        </w:rPr>
      </w:pPr>
    </w:p>
    <w:p w:rsidR="0003774C" w:rsidRDefault="00F17CB2" w:rsidP="00694E43">
      <w:pPr>
        <w:jc w:val="center"/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5: LA PROMOZIONE DEL BENESSERE E DELLA SALUTE</w:t>
      </w:r>
    </w:p>
    <w:p w:rsidR="0003774C" w:rsidRDefault="0003774C">
      <w:pPr>
        <w:jc w:val="center"/>
      </w:pPr>
    </w:p>
    <w:tbl>
      <w:tblPr>
        <w:tblW w:w="9778" w:type="dxa"/>
        <w:tblLayout w:type="fixed"/>
        <w:tblLook w:val="00A0" w:firstRow="1" w:lastRow="0" w:firstColumn="1" w:lastColumn="0" w:noHBand="0" w:noVBand="0"/>
      </w:tblPr>
      <w:tblGrid>
        <w:gridCol w:w="2513"/>
        <w:gridCol w:w="7265"/>
      </w:tblGrid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B63209">
            <w:pPr>
              <w:widowControl w:val="0"/>
              <w:rPr>
                <w:b/>
              </w:rPr>
            </w:pPr>
            <w:r>
              <w:rPr>
                <w:b/>
              </w:rPr>
              <w:t>Competenza PECUP</w:t>
            </w:r>
            <w:r w:rsidR="00F17CB2">
              <w:rPr>
                <w:b/>
              </w:rPr>
              <w:t xml:space="preserve"> </w:t>
            </w:r>
            <w:r w:rsidR="00F17CB2">
              <w:rPr>
                <w:sz w:val="20"/>
              </w:rPr>
              <w:t>(1)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 w:rsidP="00D01782">
            <w:pPr>
              <w:widowControl w:val="0"/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N. 9 Realizzare, in collaborazione con altre figure professionali, azioni a sostegno e a tutela della persona con fragilità e/o disabilità e della sua famiglia, per favorire l’integrazione e migliorare o salvaguardare la qualità della vita.</w:t>
            </w:r>
          </w:p>
        </w:tc>
      </w:tr>
      <w:tr w:rsidR="0003774C" w:rsidTr="007C1B21">
        <w:trPr>
          <w:trHeight w:val="793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Competenza/e chiave di cittadinanza </w:t>
            </w:r>
            <w:r>
              <w:rPr>
                <w:sz w:val="20"/>
              </w:rPr>
              <w:t>(2)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AA1C6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A1C65">
              <w:rPr>
                <w:sz w:val="18"/>
                <w:szCs w:val="18"/>
              </w:rPr>
              <w:t>Competenze personali, sociali e di apprendimento</w:t>
            </w:r>
          </w:p>
          <w:p w:rsidR="0003774C" w:rsidRPr="00AA1C6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  <w:rPr>
                <w:sz w:val="18"/>
                <w:szCs w:val="18"/>
              </w:rPr>
            </w:pPr>
            <w:r w:rsidRPr="00AA1C65">
              <w:rPr>
                <w:sz w:val="18"/>
                <w:szCs w:val="18"/>
              </w:rPr>
              <w:t>Competenze in materia di consapevolezza ed espressione culturale</w:t>
            </w:r>
          </w:p>
          <w:p w:rsidR="0003774C" w:rsidRPr="00AA1C65" w:rsidRDefault="00F17CB2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176" w:hanging="176"/>
            </w:pPr>
            <w:r w:rsidRPr="00AA1C65">
              <w:rPr>
                <w:sz w:val="18"/>
                <w:szCs w:val="18"/>
              </w:rPr>
              <w:t>Competenze civiche</w:t>
            </w:r>
          </w:p>
          <w:p w:rsidR="00C73F22" w:rsidRPr="00C73F22" w:rsidRDefault="00C73F22" w:rsidP="00C73F22">
            <w:pPr>
              <w:pStyle w:val="TableParagraph"/>
              <w:tabs>
                <w:tab w:val="left" w:pos="286"/>
              </w:tabs>
              <w:ind w:left="176"/>
              <w:rPr>
                <w:b/>
                <w:sz w:val="16"/>
                <w:szCs w:val="16"/>
              </w:rPr>
            </w:pPr>
          </w:p>
        </w:tc>
      </w:tr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Competenza/e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Disciplinare/i</w:t>
            </w: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intermedie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D3C63" w:rsidRDefault="00F17CB2">
            <w:pPr>
              <w:pStyle w:val="Paragrafoelenco"/>
              <w:widowControl w:val="0"/>
              <w:numPr>
                <w:ilvl w:val="0"/>
                <w:numId w:val="13"/>
              </w:numPr>
              <w:ind w:left="176" w:hanging="142"/>
              <w:rPr>
                <w:sz w:val="18"/>
                <w:szCs w:val="18"/>
              </w:rPr>
            </w:pPr>
            <w:r w:rsidRPr="004D3C63">
              <w:rPr>
                <w:sz w:val="18"/>
                <w:szCs w:val="18"/>
              </w:rPr>
              <w:t>Collaborare all’attuazione di programmi di prevenzione primaria nei propri ambiti di vita.</w:t>
            </w:r>
          </w:p>
        </w:tc>
      </w:tr>
      <w:tr w:rsidR="0003774C" w:rsidTr="007C1B21">
        <w:trPr>
          <w:trHeight w:val="234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Abilità</w:t>
            </w:r>
          </w:p>
          <w:p w:rsidR="0003774C" w:rsidRDefault="0003774C">
            <w:pPr>
              <w:widowControl w:val="0"/>
              <w:rPr>
                <w:b/>
                <w:highlight w:val="yellow"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CC0048" w:rsidRDefault="00F17CB2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</w:pPr>
            <w:r w:rsidRPr="00CC0048"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  <w:t>Identificare le caratteristiche multifattoriali e multidimensionali della salute e del benessere</w:t>
            </w:r>
          </w:p>
          <w:p w:rsidR="0003774C" w:rsidRPr="004D3C63" w:rsidRDefault="00F17CB2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</w:pPr>
            <w:r w:rsidRPr="004D3C63"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  <w:t>Riconoscere i principi fondamentali e gli ambiti di applicazione della psicologia della salute</w:t>
            </w:r>
          </w:p>
          <w:p w:rsidR="0003774C" w:rsidRPr="004D3C63" w:rsidRDefault="00F17CB2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</w:pPr>
            <w:r w:rsidRPr="004D3C63">
              <w:rPr>
                <w:rFonts w:eastAsia="Times New Roman"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  <w:t>Distinguere le diverse tipologie di prevenzione e le loro caratteristiche</w:t>
            </w:r>
          </w:p>
          <w:p w:rsidR="0003774C" w:rsidRPr="004D3C63" w:rsidRDefault="00F17CB2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</w:pPr>
            <w:r w:rsidRPr="004D3C63"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  <w:t>Riconoscere i possibili interventi di promozione della salute</w:t>
            </w:r>
          </w:p>
          <w:p w:rsidR="0003774C" w:rsidRPr="004D3C63" w:rsidRDefault="00F17CB2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</w:pPr>
            <w:r w:rsidRPr="004D3C63"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  <w:t>Individuare le qualità che un operatore socio-sanitario deve possedere per impostare una relazione di aiuto efficace</w:t>
            </w:r>
          </w:p>
          <w:p w:rsidR="0003774C" w:rsidRDefault="00F17CB2" w:rsidP="003A3385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b/>
                <w:sz w:val="16"/>
                <w:szCs w:val="16"/>
              </w:rPr>
            </w:pPr>
            <w:r w:rsidRPr="00C73F22"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  <w:t xml:space="preserve">Riconoscere le caratteristiche della sindrome da </w:t>
            </w:r>
            <w:proofErr w:type="spellStart"/>
            <w:r w:rsidRPr="00C73F22">
              <w:rPr>
                <w:rFonts w:eastAsia="Times New Roman"/>
                <w:iCs/>
                <w:color w:val="000000"/>
                <w:spacing w:val="-2"/>
                <w:sz w:val="18"/>
                <w:szCs w:val="18"/>
                <w:lang w:eastAsia="it-IT"/>
              </w:rPr>
              <w:t>burnout</w:t>
            </w:r>
            <w:proofErr w:type="spellEnd"/>
            <w:r w:rsidRPr="00C73F22">
              <w:rPr>
                <w:rFonts w:eastAsia="Times New Roman"/>
                <w:color w:val="000000"/>
                <w:spacing w:val="-2"/>
                <w:sz w:val="18"/>
                <w:szCs w:val="18"/>
                <w:lang w:eastAsia="it-IT"/>
              </w:rPr>
              <w:t xml:space="preserve">  individuandone possibili cause e conseguenze</w:t>
            </w:r>
          </w:p>
        </w:tc>
      </w:tr>
      <w:tr w:rsidR="0003774C" w:rsidTr="007C1B21">
        <w:trPr>
          <w:trHeight w:val="106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spacing w:line="276" w:lineRule="auto"/>
              <w:ind w:left="176" w:hanging="142"/>
              <w:rPr>
                <w:bCs/>
                <w:iCs/>
                <w:sz w:val="18"/>
                <w:szCs w:val="18"/>
              </w:rPr>
            </w:pPr>
            <w:r w:rsidRPr="003A3385">
              <w:rPr>
                <w:bCs/>
                <w:iCs/>
                <w:sz w:val="18"/>
                <w:szCs w:val="18"/>
              </w:rPr>
              <w:t>Il concetto di “salute” e di “ benessere”</w:t>
            </w:r>
          </w:p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</w:pPr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Le componenti biologiche, psicologiche e sociali della salute</w:t>
            </w:r>
          </w:p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color w:val="000000"/>
                <w:spacing w:val="-2"/>
                <w:sz w:val="18"/>
                <w:szCs w:val="18"/>
                <w:u w:val="single"/>
              </w:rPr>
            </w:pPr>
            <w:r w:rsidRPr="003A3385">
              <w:rPr>
                <w:rFonts w:eastAsia="MS Minngs"/>
                <w:color w:val="000000"/>
                <w:spacing w:val="-2"/>
                <w:sz w:val="18"/>
                <w:szCs w:val="18"/>
              </w:rPr>
              <w:t>Le finalità della psicologia della salute</w:t>
            </w:r>
          </w:p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</w:pPr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 xml:space="preserve">Lo stress e le strategie per fronteggiarlo: il </w:t>
            </w:r>
            <w:proofErr w:type="spellStart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coping</w:t>
            </w:r>
            <w:proofErr w:type="spellEnd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, le life-</w:t>
            </w:r>
            <w:proofErr w:type="spellStart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skills</w:t>
            </w:r>
            <w:proofErr w:type="spellEnd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, l’autostima</w:t>
            </w:r>
          </w:p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r w:rsidRPr="003A3385">
              <w:rPr>
                <w:rFonts w:eastAsia="MS Minngs"/>
                <w:color w:val="000000"/>
                <w:spacing w:val="-2"/>
                <w:sz w:val="18"/>
                <w:szCs w:val="18"/>
              </w:rPr>
              <w:t>I concetti di “aiuto”, “altruismo” e “comportamento pro sociale”</w:t>
            </w:r>
          </w:p>
          <w:p w:rsidR="0003774C" w:rsidRPr="003A3385" w:rsidRDefault="00F17CB2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color w:val="000000"/>
                <w:spacing w:val="-2"/>
                <w:sz w:val="18"/>
                <w:szCs w:val="18"/>
              </w:rPr>
            </w:pPr>
            <w:proofErr w:type="spellStart"/>
            <w:r w:rsidRPr="003A3385">
              <w:rPr>
                <w:rFonts w:eastAsia="MS Minngs"/>
                <w:color w:val="000000"/>
                <w:spacing w:val="-2"/>
                <w:sz w:val="18"/>
                <w:szCs w:val="18"/>
              </w:rPr>
              <w:t>Cartteristiche</w:t>
            </w:r>
            <w:proofErr w:type="spellEnd"/>
            <w:r w:rsidRPr="003A3385">
              <w:rPr>
                <w:rFonts w:eastAsia="MS Minngs"/>
                <w:color w:val="000000"/>
                <w:spacing w:val="-2"/>
                <w:sz w:val="18"/>
                <w:szCs w:val="18"/>
              </w:rPr>
              <w:t xml:space="preserve"> della relazione professionale di aiuto</w:t>
            </w:r>
          </w:p>
          <w:p w:rsidR="0003774C" w:rsidRDefault="00F17CB2" w:rsidP="004D3C63">
            <w:pPr>
              <w:pStyle w:val="Paragrafoelenco"/>
              <w:widowControl w:val="0"/>
              <w:numPr>
                <w:ilvl w:val="0"/>
                <w:numId w:val="8"/>
              </w:numPr>
              <w:tabs>
                <w:tab w:val="left" w:pos="283"/>
              </w:tabs>
              <w:spacing w:after="57" w:line="230" w:lineRule="atLeast"/>
              <w:ind w:left="176" w:right="454" w:hanging="142"/>
              <w:textAlignment w:val="baseline"/>
              <w:rPr>
                <w:rFonts w:eastAsia="MS Minngs"/>
                <w:sz w:val="18"/>
                <w:szCs w:val="18"/>
              </w:rPr>
            </w:pPr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 xml:space="preserve">La sindrome da </w:t>
            </w:r>
            <w:proofErr w:type="spellStart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burnout</w:t>
            </w:r>
            <w:proofErr w:type="spellEnd"/>
            <w:r w:rsidRPr="003A3385">
              <w:rPr>
                <w:rFonts w:eastAsia="MS Minngs"/>
                <w:bCs/>
                <w:iCs/>
                <w:color w:val="000000"/>
                <w:spacing w:val="-2"/>
                <w:sz w:val="18"/>
                <w:szCs w:val="18"/>
              </w:rPr>
              <w:t>: sintomi, cause, conseguenze e linee di prevenzione</w:t>
            </w:r>
          </w:p>
        </w:tc>
      </w:tr>
      <w:tr w:rsidR="0003774C" w:rsidTr="007C1B21">
        <w:trPr>
          <w:trHeight w:val="977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sz w:val="20"/>
              </w:rPr>
              <w:t>(4)</w:t>
            </w:r>
            <w:r w:rsidR="00E4244B">
              <w:rPr>
                <w:sz w:val="20"/>
              </w:rPr>
              <w:t>*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44B" w:rsidRPr="00E4244B" w:rsidRDefault="00E4244B">
            <w:pPr>
              <w:widowControl w:val="0"/>
              <w:rPr>
                <w:b/>
                <w:bCs/>
                <w:iCs/>
                <w:sz w:val="18"/>
                <w:szCs w:val="18"/>
              </w:rPr>
            </w:pPr>
            <w:r w:rsidRPr="00E4244B">
              <w:rPr>
                <w:b/>
                <w:bCs/>
                <w:iCs/>
                <w:sz w:val="18"/>
                <w:szCs w:val="18"/>
              </w:rPr>
              <w:t>Unità 12</w:t>
            </w:r>
          </w:p>
          <w:p w:rsidR="0003774C" w:rsidRPr="00E84621" w:rsidRDefault="00E4244B">
            <w:pPr>
              <w:widowControl w:val="0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>Par.</w:t>
            </w:r>
            <w:r w:rsidR="00F17CB2" w:rsidRPr="00E84621">
              <w:rPr>
                <w:bCs/>
                <w:iCs/>
                <w:sz w:val="18"/>
                <w:szCs w:val="18"/>
              </w:rPr>
              <w:t xml:space="preserve"> 1  </w:t>
            </w:r>
            <w:r w:rsidR="00F17CB2" w:rsidRPr="00E84621">
              <w:rPr>
                <w:rFonts w:eastAsia="MS Minngs"/>
                <w:bCs/>
                <w:iCs/>
                <w:sz w:val="18"/>
                <w:szCs w:val="18"/>
              </w:rPr>
              <w:t xml:space="preserve">La </w:t>
            </w:r>
            <w:r w:rsidR="00266246">
              <w:rPr>
                <w:rFonts w:eastAsia="MS Minngs"/>
                <w:bCs/>
                <w:iCs/>
                <w:sz w:val="18"/>
                <w:szCs w:val="18"/>
              </w:rPr>
              <w:t>salute pag. 436</w:t>
            </w:r>
          </w:p>
          <w:p w:rsidR="0003774C" w:rsidRDefault="00E4244B">
            <w:pPr>
              <w:widowControl w:val="0"/>
              <w:rPr>
                <w:rFonts w:eastAsia="MS Minngs"/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</w:rPr>
              <w:t xml:space="preserve">Par. </w:t>
            </w:r>
            <w:r w:rsidR="00F17CB2" w:rsidRPr="00E84621">
              <w:rPr>
                <w:bCs/>
                <w:iCs/>
                <w:sz w:val="18"/>
                <w:szCs w:val="18"/>
              </w:rPr>
              <w:t xml:space="preserve">2  Il benessere </w:t>
            </w:r>
            <w:r w:rsidR="00266246">
              <w:rPr>
                <w:rFonts w:eastAsia="MS Minngs"/>
                <w:bCs/>
                <w:iCs/>
                <w:sz w:val="18"/>
                <w:szCs w:val="18"/>
              </w:rPr>
              <w:t>pag. 446</w:t>
            </w:r>
          </w:p>
          <w:p w:rsidR="00E4244B" w:rsidRPr="00E4244B" w:rsidRDefault="00E4244B">
            <w:pPr>
              <w:widowControl w:val="0"/>
              <w:rPr>
                <w:b/>
                <w:bCs/>
                <w:iCs/>
                <w:sz w:val="18"/>
                <w:szCs w:val="18"/>
              </w:rPr>
            </w:pPr>
            <w:r w:rsidRPr="00E4244B">
              <w:rPr>
                <w:rFonts w:eastAsia="MS Minngs"/>
                <w:b/>
                <w:bCs/>
                <w:iCs/>
                <w:sz w:val="18"/>
                <w:szCs w:val="18"/>
              </w:rPr>
              <w:t>Unità 13</w:t>
            </w:r>
          </w:p>
          <w:p w:rsidR="0003774C" w:rsidRPr="00E84621" w:rsidRDefault="00E4244B">
            <w:pPr>
              <w:widowControl w:val="0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Par. 1</w:t>
            </w:r>
            <w:r w:rsidR="00F17CB2" w:rsidRPr="00E84621">
              <w:rPr>
                <w:sz w:val="18"/>
                <w:szCs w:val="18"/>
              </w:rPr>
              <w:t xml:space="preserve">  I comportamenti d’aiut</w:t>
            </w:r>
            <w:r w:rsidR="00266246">
              <w:rPr>
                <w:sz w:val="18"/>
                <w:szCs w:val="18"/>
              </w:rPr>
              <w:t>o pag. 462</w:t>
            </w:r>
          </w:p>
          <w:p w:rsidR="0003774C" w:rsidRPr="00E84621" w:rsidRDefault="00E4244B">
            <w:pPr>
              <w:widowControl w:val="0"/>
              <w:rPr>
                <w:rFonts w:eastAsia="MS Minngs"/>
                <w:sz w:val="18"/>
                <w:szCs w:val="18"/>
              </w:rPr>
            </w:pPr>
            <w:r>
              <w:rPr>
                <w:sz w:val="18"/>
                <w:szCs w:val="18"/>
              </w:rPr>
              <w:t>Par. 2</w:t>
            </w:r>
            <w:r w:rsidR="00F17CB2" w:rsidRPr="00E84621">
              <w:rPr>
                <w:sz w:val="18"/>
                <w:szCs w:val="18"/>
              </w:rPr>
              <w:t xml:space="preserve"> </w:t>
            </w:r>
            <w:r w:rsidR="00F17CB2" w:rsidRPr="00E84621">
              <w:rPr>
                <w:rFonts w:ascii="Times New Roman" w:eastAsia="MS Minngs" w:hAnsi="Times New Roman" w:cs="Times New Roman"/>
                <w:sz w:val="18"/>
                <w:szCs w:val="18"/>
              </w:rPr>
              <w:t xml:space="preserve"> </w:t>
            </w:r>
            <w:r w:rsidR="00F17CB2" w:rsidRPr="00E84621">
              <w:rPr>
                <w:rFonts w:eastAsia="MS Minngs"/>
                <w:sz w:val="18"/>
                <w:szCs w:val="18"/>
              </w:rPr>
              <w:t xml:space="preserve">L’intervento professionale di aiuto </w:t>
            </w:r>
            <w:r w:rsidR="00266246">
              <w:rPr>
                <w:sz w:val="18"/>
                <w:szCs w:val="18"/>
              </w:rPr>
              <w:t>pag. 472</w:t>
            </w:r>
          </w:p>
          <w:p w:rsidR="0003774C" w:rsidRDefault="00E4244B">
            <w:pPr>
              <w:widowControl w:val="0"/>
              <w:spacing w:line="276" w:lineRule="auto"/>
              <w:rPr>
                <w:b/>
                <w:bCs/>
                <w:i/>
                <w:iCs/>
                <w:sz w:val="21"/>
                <w:szCs w:val="21"/>
              </w:rPr>
            </w:pPr>
            <w:r>
              <w:rPr>
                <w:bCs/>
                <w:iCs/>
                <w:sz w:val="18"/>
                <w:szCs w:val="18"/>
              </w:rPr>
              <w:t xml:space="preserve">Par. 3 </w:t>
            </w:r>
            <w:r w:rsidR="00F17CB2" w:rsidRPr="00E84621">
              <w:rPr>
                <w:bCs/>
                <w:iCs/>
                <w:sz w:val="18"/>
                <w:szCs w:val="18"/>
              </w:rPr>
              <w:t>Il rischio di stress professional</w:t>
            </w:r>
            <w:r w:rsidR="00266246">
              <w:rPr>
                <w:bCs/>
                <w:iCs/>
                <w:sz w:val="18"/>
                <w:szCs w:val="18"/>
              </w:rPr>
              <w:t>e pag. 477</w:t>
            </w:r>
          </w:p>
        </w:tc>
      </w:tr>
      <w:tr w:rsidR="0003774C" w:rsidTr="003A3385">
        <w:trPr>
          <w:trHeight w:val="51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D3C63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sz w:val="20"/>
              </w:rPr>
              <w:t>(5)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Costruire una tabella sulle </w:t>
            </w:r>
            <w:r>
              <w:rPr>
                <w:i/>
                <w:sz w:val="18"/>
                <w:szCs w:val="18"/>
              </w:rPr>
              <w:t xml:space="preserve">life </w:t>
            </w:r>
            <w:proofErr w:type="spellStart"/>
            <w:r>
              <w:rPr>
                <w:i/>
                <w:sz w:val="18"/>
                <w:szCs w:val="18"/>
              </w:rPr>
              <w:t>skills</w:t>
            </w:r>
            <w:proofErr w:type="spellEnd"/>
            <w:r w:rsidR="003A3385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03774C" w:rsidTr="007C1B21">
        <w:trPr>
          <w:trHeight w:val="565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3A3385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Tempi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214CE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F17CB2">
              <w:rPr>
                <w:sz w:val="18"/>
                <w:szCs w:val="18"/>
              </w:rPr>
              <w:t xml:space="preserve"> ore</w:t>
            </w:r>
          </w:p>
        </w:tc>
      </w:tr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D3C63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sz w:val="20"/>
              </w:rPr>
              <w:t>(6)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  <w:lang w:bidi="it-IT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  <w:lang w:bidi="it-IT"/>
              </w:rPr>
              <w:t>Brainstorming, lezione frontale, lezione pa</w:t>
            </w:r>
            <w:r w:rsidR="00266246">
              <w:rPr>
                <w:sz w:val="18"/>
                <w:szCs w:val="18"/>
                <w:lang w:bidi="it-IT"/>
              </w:rPr>
              <w:t>rtecipata, lavoro di gruppo</w:t>
            </w:r>
          </w:p>
        </w:tc>
      </w:tr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D3C63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 w:rsidP="00AA077D">
            <w:pPr>
              <w:widowControl w:val="0"/>
              <w:rPr>
                <w:b/>
              </w:rPr>
            </w:pPr>
            <w:r>
              <w:rPr>
                <w:b/>
              </w:rPr>
              <w:t>Materiali,</w:t>
            </w:r>
            <w:r w:rsidR="00AA077D">
              <w:rPr>
                <w:b/>
              </w:rPr>
              <w:t xml:space="preserve"> s</w:t>
            </w:r>
            <w:r>
              <w:rPr>
                <w:b/>
              </w:rPr>
              <w:t>trumenti e sussidi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Libro di testo, filmati didattici, sussidi informatici</w:t>
            </w:r>
          </w:p>
        </w:tc>
      </w:tr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4D3C63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sz w:val="20"/>
              </w:rPr>
              <w:t>(7)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03774C" w:rsidRDefault="00F17CB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verifica scritta semi</w:t>
            </w:r>
            <w:r w:rsidR="00AA077D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strutturata</w:t>
            </w:r>
          </w:p>
        </w:tc>
      </w:tr>
      <w:tr w:rsidR="0003774C" w:rsidTr="007C1B21">
        <w:trPr>
          <w:trHeight w:val="1229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b/>
              </w:rPr>
            </w:pPr>
          </w:p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sz w:val="20"/>
              </w:rPr>
              <w:t>(8)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F17CB2">
            <w:pPr>
              <w:widowControl w:val="0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I criteri/evidenze per la valutazione delle competenze: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Interagire in modo efficace in diverse situazioni comunicative rispettando gli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 xml:space="preserve">  interlocutori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Assumere incarichi e portarli a termine con responsabilità.</w:t>
            </w:r>
          </w:p>
          <w:p w:rsidR="0003774C" w:rsidRDefault="00F17CB2">
            <w:pPr>
              <w:widowControl w:val="0"/>
              <w:rPr>
                <w:color w:val="000000"/>
                <w:sz w:val="18"/>
                <w:szCs w:val="18"/>
                <w:lang w:eastAsia="it-IT"/>
              </w:rPr>
            </w:pPr>
            <w:r>
              <w:rPr>
                <w:color w:val="000000"/>
                <w:sz w:val="18"/>
                <w:szCs w:val="18"/>
                <w:lang w:eastAsia="it-IT"/>
              </w:rPr>
              <w:t>- Valutare tempi, strumenti, risorse rispetto ad un compito assegnato</w:t>
            </w:r>
          </w:p>
          <w:p w:rsidR="0003774C" w:rsidRDefault="00F17CB2" w:rsidP="00266246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Si allega la grigia di valutazione (All.1)</w:t>
            </w:r>
          </w:p>
        </w:tc>
      </w:tr>
      <w:tr w:rsidR="0003774C" w:rsidTr="007C1B21">
        <w:trPr>
          <w:trHeight w:val="768"/>
        </w:trPr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Pr="00CA3AA8" w:rsidRDefault="0003774C">
            <w:pPr>
              <w:widowControl w:val="0"/>
              <w:rPr>
                <w:b/>
                <w:sz w:val="16"/>
                <w:szCs w:val="16"/>
              </w:rPr>
            </w:pPr>
          </w:p>
          <w:p w:rsidR="0003774C" w:rsidRDefault="00F17CB2" w:rsidP="00266246">
            <w:pPr>
              <w:widowControl w:val="0"/>
              <w:rPr>
                <w:b/>
                <w:sz w:val="16"/>
                <w:szCs w:val="16"/>
              </w:rPr>
            </w:pPr>
            <w:r>
              <w:rPr>
                <w:b/>
              </w:rPr>
              <w:t xml:space="preserve">Recupero: modalità e tempi </w:t>
            </w:r>
            <w:r>
              <w:rPr>
                <w:sz w:val="20"/>
              </w:rPr>
              <w:t>(9)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74C" w:rsidRDefault="0003774C">
            <w:pPr>
              <w:widowControl w:val="0"/>
              <w:rPr>
                <w:sz w:val="18"/>
                <w:szCs w:val="18"/>
              </w:rPr>
            </w:pPr>
          </w:p>
          <w:p w:rsidR="00CA3AA8" w:rsidRDefault="00F17CB2" w:rsidP="00CA3AA8">
            <w:pPr>
              <w:widowControl w:val="0"/>
              <w:rPr>
                <w:b/>
              </w:rPr>
            </w:pPr>
            <w:r>
              <w:rPr>
                <w:sz w:val="18"/>
                <w:szCs w:val="18"/>
              </w:rPr>
              <w:t>Individuale o di gruppo al termine dell’</w:t>
            </w:r>
            <w:proofErr w:type="spellStart"/>
            <w:r>
              <w:rPr>
                <w:sz w:val="18"/>
                <w:szCs w:val="18"/>
              </w:rPr>
              <w:t>UdA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03774C" w:rsidRDefault="0003774C">
            <w:pPr>
              <w:widowControl w:val="0"/>
              <w:rPr>
                <w:b/>
              </w:rPr>
            </w:pPr>
          </w:p>
        </w:tc>
      </w:tr>
      <w:tr w:rsidR="0003774C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74C" w:rsidRDefault="00F17CB2">
            <w:pPr>
              <w:widowControl w:val="0"/>
              <w:rPr>
                <w:b/>
              </w:rPr>
            </w:pPr>
            <w:r>
              <w:rPr>
                <w:b/>
              </w:rPr>
              <w:t>Eventuale raccordo con altre discipline ed assi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246" w:rsidRDefault="00266246">
            <w:pPr>
              <w:widowControl w:val="0"/>
              <w:rPr>
                <w:sz w:val="18"/>
                <w:szCs w:val="18"/>
              </w:rPr>
            </w:pPr>
          </w:p>
          <w:p w:rsidR="0003774C" w:rsidRDefault="00F17CB2" w:rsidP="003235C4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Igiene e cultura medico</w:t>
            </w:r>
            <w:r w:rsidR="003235C4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sanitaria, Metodologie operative</w:t>
            </w:r>
          </w:p>
        </w:tc>
      </w:tr>
      <w:tr w:rsidR="004D3C63" w:rsidTr="007C1B21"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C63" w:rsidRDefault="00C11479">
            <w:pPr>
              <w:widowControl w:val="0"/>
              <w:rPr>
                <w:b/>
              </w:rPr>
            </w:pPr>
            <w:proofErr w:type="spellStart"/>
            <w:r>
              <w:rPr>
                <w:b/>
                <w:sz w:val="20"/>
                <w:szCs w:val="20"/>
              </w:rPr>
              <w:t>Saperi</w:t>
            </w:r>
            <w:proofErr w:type="spellEnd"/>
            <w:r>
              <w:rPr>
                <w:b/>
                <w:sz w:val="20"/>
                <w:szCs w:val="20"/>
              </w:rPr>
              <w:t xml:space="preserve"> minimi</w:t>
            </w:r>
          </w:p>
        </w:tc>
        <w:tc>
          <w:tcPr>
            <w:tcW w:w="7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C63" w:rsidRDefault="004D3C63" w:rsidP="004D3C63">
            <w:pPr>
              <w:pStyle w:val="Paragrafoelenco"/>
              <w:widowControl w:val="0"/>
              <w:numPr>
                <w:ilvl w:val="0"/>
                <w:numId w:val="13"/>
              </w:numPr>
              <w:ind w:left="176" w:hanging="142"/>
              <w:rPr>
                <w:b/>
                <w:sz w:val="18"/>
                <w:szCs w:val="18"/>
              </w:rPr>
            </w:pPr>
            <w:r w:rsidRPr="00D01782">
              <w:rPr>
                <w:b/>
                <w:sz w:val="18"/>
                <w:szCs w:val="18"/>
              </w:rPr>
              <w:t>Collaborare all’attuazione di programmi di prevenzione primaria nei propri ambiti di vita.</w:t>
            </w:r>
          </w:p>
          <w:p w:rsidR="004D3C63" w:rsidRPr="00C73F22" w:rsidRDefault="004D3C63" w:rsidP="004D3C63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</w:pPr>
            <w:r w:rsidRPr="00C73F22">
              <w:rPr>
                <w:rFonts w:eastAsia="Times New Roman"/>
                <w:b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  <w:t>Riconoscere i principi fondamentali e gli ambiti di applicazione della psicologia della salute</w:t>
            </w:r>
          </w:p>
          <w:p w:rsidR="004D3C63" w:rsidRPr="00C73F22" w:rsidRDefault="004D3C63" w:rsidP="004D3C63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</w:pPr>
            <w:r w:rsidRPr="00C73F22">
              <w:rPr>
                <w:rFonts w:eastAsia="Times New Roman"/>
                <w:b/>
                <w:bCs/>
                <w:iCs/>
                <w:color w:val="000000"/>
                <w:spacing w:val="-2"/>
                <w:sz w:val="18"/>
                <w:szCs w:val="18"/>
                <w:lang w:eastAsia="it-IT"/>
              </w:rPr>
              <w:t>Distinguere le diverse tipologie di prevenzione e le loro caratteristiche</w:t>
            </w:r>
          </w:p>
          <w:p w:rsidR="004D3C63" w:rsidRPr="00636EB3" w:rsidRDefault="004D3C63" w:rsidP="004D3C63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rFonts w:eastAsia="Times New Roman"/>
                <w:b/>
                <w:color w:val="000000"/>
                <w:spacing w:val="-2"/>
                <w:sz w:val="18"/>
                <w:szCs w:val="18"/>
                <w:lang w:eastAsia="it-IT"/>
              </w:rPr>
            </w:pPr>
            <w:r w:rsidRPr="00636EB3">
              <w:rPr>
                <w:rFonts w:eastAsia="Times New Roman"/>
                <w:b/>
                <w:color w:val="000000"/>
                <w:spacing w:val="-2"/>
                <w:sz w:val="18"/>
                <w:szCs w:val="18"/>
                <w:lang w:eastAsia="it-IT"/>
              </w:rPr>
              <w:t>Riconoscere i possibili interventi di promozione della salute</w:t>
            </w:r>
          </w:p>
          <w:p w:rsidR="004D3C63" w:rsidRPr="00D01782" w:rsidRDefault="004D3C63" w:rsidP="003235C4">
            <w:pPr>
              <w:pStyle w:val="Paragrafoelenco"/>
              <w:widowControl w:val="0"/>
              <w:numPr>
                <w:ilvl w:val="0"/>
                <w:numId w:val="7"/>
              </w:numPr>
              <w:tabs>
                <w:tab w:val="left" w:pos="624"/>
              </w:tabs>
              <w:spacing w:after="57" w:line="230" w:lineRule="atLeast"/>
              <w:ind w:left="176" w:hanging="142"/>
              <w:textAlignment w:val="baseline"/>
              <w:rPr>
                <w:b/>
                <w:sz w:val="18"/>
                <w:szCs w:val="18"/>
              </w:rPr>
            </w:pPr>
            <w:r w:rsidRPr="00636EB3">
              <w:rPr>
                <w:rFonts w:eastAsia="Times New Roman"/>
                <w:b/>
                <w:color w:val="000000"/>
                <w:spacing w:val="-2"/>
                <w:sz w:val="18"/>
                <w:szCs w:val="18"/>
                <w:lang w:eastAsia="it-IT"/>
              </w:rPr>
              <w:t>Individuare le qualità che un operatore socio-sanitario deve possedere per impostare una relazione di aiuto efficace</w:t>
            </w:r>
          </w:p>
        </w:tc>
      </w:tr>
    </w:tbl>
    <w:p w:rsidR="0003774C" w:rsidRDefault="0003774C">
      <w:pPr>
        <w:rPr>
          <w:b/>
        </w:rPr>
      </w:pPr>
    </w:p>
    <w:p w:rsidR="00CD31AE" w:rsidRPr="000877FE" w:rsidRDefault="00CD31AE" w:rsidP="00CD31AE">
      <w:pPr>
        <w:suppressAutoHyphens w:val="0"/>
        <w:rPr>
          <w:b/>
          <w:sz w:val="20"/>
          <w:szCs w:val="20"/>
        </w:rPr>
      </w:pPr>
      <w:r w:rsidRPr="000877FE">
        <w:rPr>
          <w:b/>
          <w:sz w:val="20"/>
          <w:szCs w:val="20"/>
        </w:rPr>
        <w:t>* Libro di testo</w:t>
      </w:r>
      <w:r w:rsidR="001771C2">
        <w:rPr>
          <w:b/>
          <w:sz w:val="20"/>
          <w:szCs w:val="20"/>
        </w:rPr>
        <w:t xml:space="preserve"> </w:t>
      </w:r>
      <w:r w:rsidRPr="000877FE">
        <w:rPr>
          <w:b/>
          <w:sz w:val="20"/>
          <w:szCs w:val="20"/>
        </w:rPr>
        <w:t>in adozione</w:t>
      </w:r>
      <w:r w:rsidRPr="000877FE">
        <w:rPr>
          <w:sz w:val="20"/>
          <w:szCs w:val="20"/>
        </w:rPr>
        <w:t xml:space="preserve">: </w:t>
      </w:r>
      <w:r w:rsidRPr="009C7C81">
        <w:rPr>
          <w:i/>
          <w:sz w:val="20"/>
          <w:szCs w:val="20"/>
        </w:rPr>
        <w:t>La Comprensione e l’Esperienza</w:t>
      </w:r>
      <w:r>
        <w:rPr>
          <w:sz w:val="20"/>
          <w:szCs w:val="20"/>
        </w:rPr>
        <w:t xml:space="preserve"> (Como, Clemente, Danieli</w:t>
      </w:r>
      <w:r w:rsidR="00933F29">
        <w:rPr>
          <w:sz w:val="20"/>
          <w:szCs w:val="20"/>
        </w:rPr>
        <w:t>) Paravia/Pearson</w:t>
      </w:r>
    </w:p>
    <w:p w:rsidR="0003774C" w:rsidRDefault="0003774C">
      <w:pPr>
        <w:rPr>
          <w:b/>
        </w:rPr>
      </w:pPr>
    </w:p>
    <w:p w:rsidR="0003774C" w:rsidRDefault="0003774C">
      <w:pPr>
        <w:rPr>
          <w:b/>
        </w:rPr>
      </w:pPr>
    </w:p>
    <w:p w:rsidR="0003774C" w:rsidRPr="00B53C53" w:rsidRDefault="00B53C53">
      <w:r w:rsidRPr="00B53C53">
        <w:t>Data: 30/</w:t>
      </w:r>
      <w:r>
        <w:t>10</w:t>
      </w:r>
      <w:r w:rsidRPr="00B53C53">
        <w:t>/2025</w:t>
      </w:r>
    </w:p>
    <w:p w:rsidR="0003774C" w:rsidRDefault="0003774C">
      <w:pPr>
        <w:rPr>
          <w:b/>
        </w:rPr>
      </w:pPr>
    </w:p>
    <w:p w:rsidR="0003774C" w:rsidRDefault="0003774C">
      <w:pPr>
        <w:rPr>
          <w:b/>
        </w:rPr>
      </w:pPr>
    </w:p>
    <w:p w:rsidR="0003774C" w:rsidRDefault="00F17CB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Referente di Dipartimento</w:t>
      </w:r>
    </w:p>
    <w:p w:rsidR="0003774C" w:rsidRDefault="00B53C53" w:rsidP="00B53C53">
      <w:pPr>
        <w:rPr>
          <w:rFonts w:ascii="Brush Script MT" w:hAnsi="Brush Script MT"/>
          <w:sz w:val="32"/>
          <w:szCs w:val="32"/>
        </w:rPr>
      </w:pPr>
      <w:r>
        <w:rPr>
          <w:rFonts w:ascii="Brush Script MT" w:hAnsi="Brush Script MT"/>
          <w:sz w:val="32"/>
          <w:szCs w:val="32"/>
        </w:rPr>
        <w:t xml:space="preserve">                                                       </w:t>
      </w:r>
      <w:r w:rsidR="00F17CB2">
        <w:rPr>
          <w:rFonts w:ascii="Brush Script MT" w:hAnsi="Brush Script MT"/>
          <w:sz w:val="32"/>
          <w:szCs w:val="32"/>
        </w:rPr>
        <w:t>Prof.ssa  Patrizia Saccoia</w:t>
      </w:r>
    </w:p>
    <w:p w:rsidR="0003774C" w:rsidRDefault="0003774C">
      <w:pPr>
        <w:ind w:left="6372"/>
        <w:rPr>
          <w:rFonts w:ascii="Brush Script MT" w:hAnsi="Brush Script MT"/>
          <w:sz w:val="32"/>
          <w:szCs w:val="32"/>
        </w:rPr>
      </w:pPr>
    </w:p>
    <w:p w:rsidR="0003774C" w:rsidRDefault="0003774C">
      <w:pPr>
        <w:ind w:left="6372"/>
        <w:rPr>
          <w:rFonts w:ascii="Brush Script MT" w:hAnsi="Brush Script MT"/>
          <w:sz w:val="32"/>
          <w:szCs w:val="32"/>
        </w:rPr>
      </w:pPr>
    </w:p>
    <w:p w:rsidR="0003774C" w:rsidRDefault="0003774C">
      <w:pPr>
        <w:ind w:left="6372"/>
        <w:rPr>
          <w:rFonts w:ascii="Brush Script MT" w:hAnsi="Brush Script MT"/>
          <w:sz w:val="32"/>
          <w:szCs w:val="32"/>
        </w:rPr>
      </w:pPr>
    </w:p>
    <w:p w:rsidR="0003774C" w:rsidRDefault="0003774C">
      <w:pPr>
        <w:ind w:left="6372"/>
        <w:rPr>
          <w:rFonts w:ascii="Brush Script MT" w:hAnsi="Brush Script MT"/>
          <w:sz w:val="32"/>
          <w:szCs w:val="32"/>
        </w:rPr>
      </w:pPr>
    </w:p>
    <w:p w:rsidR="0003774C" w:rsidRDefault="0003774C" w:rsidP="002C26B5">
      <w:pPr>
        <w:ind w:left="6372"/>
        <w:jc w:val="both"/>
        <w:rPr>
          <w:rFonts w:ascii="Brush Script MT" w:hAnsi="Brush Script MT"/>
          <w:sz w:val="32"/>
          <w:szCs w:val="32"/>
        </w:rPr>
      </w:pPr>
    </w:p>
    <w:p w:rsidR="002C26B5" w:rsidRDefault="002C26B5" w:rsidP="002C26B5">
      <w:pPr>
        <w:ind w:left="6372"/>
        <w:jc w:val="both"/>
        <w:rPr>
          <w:rFonts w:ascii="Brush Script MT" w:hAnsi="Brush Script MT"/>
          <w:sz w:val="32"/>
          <w:szCs w:val="32"/>
        </w:rPr>
      </w:pPr>
    </w:p>
    <w:p w:rsidR="0003774C" w:rsidRPr="002C26B5" w:rsidRDefault="00B62A40" w:rsidP="002C26B5">
      <w:pPr>
        <w:rPr>
          <w:b/>
          <w:sz w:val="20"/>
          <w:szCs w:val="20"/>
        </w:rPr>
      </w:pPr>
      <w:bookmarkStart w:id="0" w:name="_GoBack"/>
      <w:bookmarkEnd w:id="0"/>
      <w:r>
        <w:rPr>
          <w:b/>
          <w:sz w:val="20"/>
          <w:szCs w:val="20"/>
        </w:rPr>
        <w:t xml:space="preserve"> </w:t>
      </w:r>
    </w:p>
    <w:sectPr w:rsidR="0003774C" w:rsidRPr="002C26B5" w:rsidSect="002C26B5">
      <w:headerReference w:type="default" r:id="rId8"/>
      <w:footerReference w:type="default" r:id="rId9"/>
      <w:footerReference w:type="first" r:id="rId10"/>
      <w:pgSz w:w="11906" w:h="16838"/>
      <w:pgMar w:top="1191" w:right="1134" w:bottom="964" w:left="1134" w:header="5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A8" w:rsidRDefault="00A616A8">
      <w:r>
        <w:separator/>
      </w:r>
    </w:p>
  </w:endnote>
  <w:endnote w:type="continuationSeparator" w:id="0">
    <w:p w:rsidR="00A616A8" w:rsidRDefault="00A61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NPro-Regular">
    <w:altName w:val="Times New Roman"/>
    <w:charset w:val="00"/>
    <w:family w:val="auto"/>
    <w:pitch w:val="variable"/>
    <w:sig w:usb0="800002AF" w:usb1="4000206A" w:usb2="00000000" w:usb3="00000000" w:csb0="000000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0E" w:rsidRDefault="00B5400E">
    <w:pPr>
      <w:pStyle w:val="Pidipagina"/>
    </w:pPr>
  </w:p>
  <w:p w:rsidR="00B5400E" w:rsidRDefault="00B5400E">
    <w:pPr>
      <w:pStyle w:val="Pidipagina"/>
    </w:pPr>
  </w:p>
  <w:p w:rsidR="00B5400E" w:rsidRDefault="00B5400E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eastAsia="it-IT"/>
      </w:rPr>
      <w:instrText>PAGE</w:instrText>
    </w:r>
    <w:r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62A40">
      <w:rPr>
        <w:rFonts w:ascii="Times New Roman" w:hAnsi="Times New Roman" w:cs="Times New Roman"/>
        <w:noProof/>
        <w:sz w:val="16"/>
        <w:szCs w:val="16"/>
        <w:lang w:eastAsia="it-IT"/>
      </w:rPr>
      <w:t>7</w:t>
    </w:r>
    <w:r>
      <w:rPr>
        <w:rFonts w:ascii="Times New Roman" w:hAnsi="Times New Roman" w:cs="Times New Roman"/>
        <w:sz w:val="16"/>
        <w:szCs w:val="16"/>
        <w:lang w:eastAsia="it-IT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val="en-GB" w:eastAsia="it-IT"/>
      </w:rPr>
      <w:instrText>NUMPAGES</w:instrTex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62A40">
      <w:rPr>
        <w:rFonts w:ascii="Times New Roman" w:hAnsi="Times New Roman" w:cs="Times New Roman"/>
        <w:noProof/>
        <w:sz w:val="16"/>
        <w:szCs w:val="16"/>
        <w:lang w:val="en-GB" w:eastAsia="it-IT"/>
      </w:rPr>
      <w:t>7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B5400E" w:rsidRDefault="00B5400E">
    <w:pPr>
      <w:pStyle w:val="Pidipagina"/>
    </w:pPr>
  </w:p>
  <w:p w:rsidR="00B5400E" w:rsidRDefault="00B5400E">
    <w:pPr>
      <w:pStyle w:val="Pidipagina"/>
    </w:pPr>
  </w:p>
  <w:p w:rsidR="00B5400E" w:rsidRDefault="00B5400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0E" w:rsidRDefault="00B5400E">
    <w:pPr>
      <w:pStyle w:val="Pidipagina"/>
    </w:pPr>
  </w:p>
  <w:p w:rsidR="00B5400E" w:rsidRDefault="00B5400E">
    <w:pPr>
      <w:pStyle w:val="Pidipagina"/>
    </w:pPr>
  </w:p>
  <w:p w:rsidR="00B5400E" w:rsidRDefault="00B5400E">
    <w:pPr>
      <w:pStyle w:val="Pidipagina"/>
    </w:pPr>
  </w:p>
  <w:p w:rsidR="00B5400E" w:rsidRDefault="00B5400E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Piaget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-Diaz                     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ModDid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 02_Scheda di Programmazione Nuovi Profili_ </w:t>
    </w:r>
    <w:proofErr w:type="spellStart"/>
    <w:r>
      <w:rPr>
        <w:rFonts w:ascii="Times New Roman" w:hAnsi="Times New Roman" w:cs="Times New Roman"/>
        <w:sz w:val="16"/>
        <w:szCs w:val="16"/>
        <w:lang w:eastAsia="it-IT"/>
      </w:rPr>
      <w:t>Rev</w:t>
    </w:r>
    <w:proofErr w:type="spellEnd"/>
    <w:r>
      <w:rPr>
        <w:rFonts w:ascii="Times New Roman" w:hAnsi="Times New Roman" w:cs="Times New Roman"/>
        <w:sz w:val="16"/>
        <w:szCs w:val="16"/>
        <w:lang w:eastAsia="it-IT"/>
      </w:rPr>
      <w:t xml:space="preserve"> 0_pag. </w:t>
    </w:r>
    <w:r>
      <w:rPr>
        <w:rFonts w:ascii="Times New Roman" w:hAnsi="Times New Roman" w:cs="Times New Roman"/>
        <w:sz w:val="16"/>
        <w:szCs w:val="16"/>
        <w:lang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eastAsia="it-IT"/>
      </w:rPr>
      <w:instrText>PAGE</w:instrText>
    </w:r>
    <w:r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 w:rsidR="00B62A40">
      <w:rPr>
        <w:rFonts w:ascii="Times New Roman" w:hAnsi="Times New Roman" w:cs="Times New Roman"/>
        <w:noProof/>
        <w:sz w:val="16"/>
        <w:szCs w:val="16"/>
        <w:lang w:eastAsia="it-IT"/>
      </w:rPr>
      <w:t>1</w:t>
    </w:r>
    <w:r>
      <w:rPr>
        <w:rFonts w:ascii="Times New Roman" w:hAnsi="Times New Roman" w:cs="Times New Roman"/>
        <w:sz w:val="16"/>
        <w:szCs w:val="16"/>
        <w:lang w:eastAsia="it-IT"/>
      </w:rPr>
      <w:fldChar w:fldCharType="end"/>
    </w:r>
    <w:r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>
      <w:rPr>
        <w:rFonts w:ascii="Times New Roman" w:hAnsi="Times New Roman" w:cs="Times New Roman"/>
        <w:sz w:val="16"/>
        <w:szCs w:val="16"/>
        <w:lang w:val="en-GB" w:eastAsia="it-IT"/>
      </w:rPr>
      <w:instrText>NUMPAGES</w:instrTex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 w:rsidR="00B62A40">
      <w:rPr>
        <w:rFonts w:ascii="Times New Roman" w:hAnsi="Times New Roman" w:cs="Times New Roman"/>
        <w:noProof/>
        <w:sz w:val="16"/>
        <w:szCs w:val="16"/>
        <w:lang w:val="en-GB" w:eastAsia="it-IT"/>
      </w:rPr>
      <w:t>8</w:t>
    </w:r>
    <w:r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:rsidR="00B5400E" w:rsidRDefault="00B5400E">
    <w:pPr>
      <w:pStyle w:val="Pidipagina"/>
    </w:pPr>
  </w:p>
  <w:p w:rsidR="00B5400E" w:rsidRDefault="00B5400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A8" w:rsidRDefault="00A616A8">
      <w:r>
        <w:separator/>
      </w:r>
    </w:p>
  </w:footnote>
  <w:footnote w:type="continuationSeparator" w:id="0">
    <w:p w:rsidR="00A616A8" w:rsidRDefault="00A61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00E" w:rsidRDefault="00B5400E">
    <w:pPr>
      <w:pStyle w:val="Intestazione"/>
      <w:jc w:val="center"/>
    </w:pPr>
  </w:p>
  <w:p w:rsidR="00B5400E" w:rsidRDefault="00B5400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196"/>
    <w:multiLevelType w:val="multilevel"/>
    <w:tmpl w:val="296220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AD48C8"/>
    <w:multiLevelType w:val="multilevel"/>
    <w:tmpl w:val="C9541136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84F397E"/>
    <w:multiLevelType w:val="multilevel"/>
    <w:tmpl w:val="A1907DCC"/>
    <w:lvl w:ilvl="0">
      <w:numFmt w:val="bullet"/>
      <w:lvlText w:val="•"/>
      <w:lvlJc w:val="left"/>
      <w:pPr>
        <w:tabs>
          <w:tab w:val="num" w:pos="0"/>
        </w:tabs>
        <w:ind w:left="754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cs="Wingdings" w:hint="default"/>
      </w:rPr>
    </w:lvl>
  </w:abstractNum>
  <w:abstractNum w:abstractNumId="3">
    <w:nsid w:val="24115D3E"/>
    <w:multiLevelType w:val="multilevel"/>
    <w:tmpl w:val="C37882F6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17F05F9"/>
    <w:multiLevelType w:val="multilevel"/>
    <w:tmpl w:val="9556984E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56F17C9"/>
    <w:multiLevelType w:val="multilevel"/>
    <w:tmpl w:val="3D425CA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</w:abstractNum>
  <w:abstractNum w:abstractNumId="6">
    <w:nsid w:val="36313E72"/>
    <w:multiLevelType w:val="multilevel"/>
    <w:tmpl w:val="D12294EE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C067377"/>
    <w:multiLevelType w:val="hybridMultilevel"/>
    <w:tmpl w:val="900EFC42"/>
    <w:lvl w:ilvl="0" w:tplc="FE62A5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7203A1"/>
    <w:multiLevelType w:val="multilevel"/>
    <w:tmpl w:val="B820299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E201E8F"/>
    <w:multiLevelType w:val="multilevel"/>
    <w:tmpl w:val="FB80190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DB753C"/>
    <w:multiLevelType w:val="multilevel"/>
    <w:tmpl w:val="84DA0EDA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3F41216"/>
    <w:multiLevelType w:val="multilevel"/>
    <w:tmpl w:val="3164315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5317CA6"/>
    <w:multiLevelType w:val="multilevel"/>
    <w:tmpl w:val="936ADC3C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8A0E48"/>
    <w:multiLevelType w:val="multilevel"/>
    <w:tmpl w:val="33BAD06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C754849"/>
    <w:multiLevelType w:val="multilevel"/>
    <w:tmpl w:val="B6660C6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40552A3"/>
    <w:multiLevelType w:val="multilevel"/>
    <w:tmpl w:val="E8861A80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E707C21"/>
    <w:multiLevelType w:val="multilevel"/>
    <w:tmpl w:val="AC26C9E6"/>
    <w:lvl w:ilvl="0">
      <w:numFmt w:val="bullet"/>
      <w:lvlText w:val="•"/>
      <w:lvlJc w:val="left"/>
      <w:pPr>
        <w:tabs>
          <w:tab w:val="num" w:pos="0"/>
        </w:tabs>
        <w:ind w:left="86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4" w:hanging="360"/>
      </w:pPr>
      <w:rPr>
        <w:rFonts w:ascii="Wingdings" w:hAnsi="Wingdings" w:cs="Wingdings" w:hint="default"/>
      </w:rPr>
    </w:lvl>
  </w:abstractNum>
  <w:abstractNum w:abstractNumId="17">
    <w:nsid w:val="7AD34923"/>
    <w:multiLevelType w:val="multilevel"/>
    <w:tmpl w:val="EA5EB7D2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17"/>
  </w:num>
  <w:num w:numId="5">
    <w:abstractNumId w:val="4"/>
  </w:num>
  <w:num w:numId="6">
    <w:abstractNumId w:val="6"/>
  </w:num>
  <w:num w:numId="7">
    <w:abstractNumId w:val="16"/>
  </w:num>
  <w:num w:numId="8">
    <w:abstractNumId w:val="2"/>
  </w:num>
  <w:num w:numId="9">
    <w:abstractNumId w:val="5"/>
  </w:num>
  <w:num w:numId="10">
    <w:abstractNumId w:val="8"/>
  </w:num>
  <w:num w:numId="11">
    <w:abstractNumId w:val="10"/>
  </w:num>
  <w:num w:numId="12">
    <w:abstractNumId w:val="3"/>
  </w:num>
  <w:num w:numId="13">
    <w:abstractNumId w:val="13"/>
  </w:num>
  <w:num w:numId="14">
    <w:abstractNumId w:val="14"/>
  </w:num>
  <w:num w:numId="15">
    <w:abstractNumId w:val="9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4C"/>
    <w:rsid w:val="000061A6"/>
    <w:rsid w:val="000205E3"/>
    <w:rsid w:val="00021823"/>
    <w:rsid w:val="00023D2C"/>
    <w:rsid w:val="0003624E"/>
    <w:rsid w:val="0003774C"/>
    <w:rsid w:val="00075A20"/>
    <w:rsid w:val="00090217"/>
    <w:rsid w:val="000A371A"/>
    <w:rsid w:val="000A7A17"/>
    <w:rsid w:val="00133110"/>
    <w:rsid w:val="0015409C"/>
    <w:rsid w:val="00161CA7"/>
    <w:rsid w:val="001771C2"/>
    <w:rsid w:val="001815B9"/>
    <w:rsid w:val="001823F1"/>
    <w:rsid w:val="001C2855"/>
    <w:rsid w:val="001D4567"/>
    <w:rsid w:val="002149C1"/>
    <w:rsid w:val="00214CE2"/>
    <w:rsid w:val="00246988"/>
    <w:rsid w:val="00260E20"/>
    <w:rsid w:val="00266246"/>
    <w:rsid w:val="002C26B5"/>
    <w:rsid w:val="00300889"/>
    <w:rsid w:val="00307B57"/>
    <w:rsid w:val="003235C4"/>
    <w:rsid w:val="00353611"/>
    <w:rsid w:val="00362ED5"/>
    <w:rsid w:val="003A3385"/>
    <w:rsid w:val="003A3CE8"/>
    <w:rsid w:val="004037B0"/>
    <w:rsid w:val="00406F94"/>
    <w:rsid w:val="00421EC9"/>
    <w:rsid w:val="004238B9"/>
    <w:rsid w:val="00443A5F"/>
    <w:rsid w:val="00463B13"/>
    <w:rsid w:val="004852DE"/>
    <w:rsid w:val="0048671F"/>
    <w:rsid w:val="004D3C63"/>
    <w:rsid w:val="004F3BEE"/>
    <w:rsid w:val="00514040"/>
    <w:rsid w:val="00516C8A"/>
    <w:rsid w:val="00524941"/>
    <w:rsid w:val="00540B53"/>
    <w:rsid w:val="005865D6"/>
    <w:rsid w:val="005D5DBB"/>
    <w:rsid w:val="005E78B3"/>
    <w:rsid w:val="00620851"/>
    <w:rsid w:val="00623E8C"/>
    <w:rsid w:val="00627686"/>
    <w:rsid w:val="00636EB3"/>
    <w:rsid w:val="00671A0F"/>
    <w:rsid w:val="00682B35"/>
    <w:rsid w:val="00694E43"/>
    <w:rsid w:val="006C1782"/>
    <w:rsid w:val="00704A64"/>
    <w:rsid w:val="00705AAC"/>
    <w:rsid w:val="00752FAC"/>
    <w:rsid w:val="007955CD"/>
    <w:rsid w:val="007A3D77"/>
    <w:rsid w:val="007C1B21"/>
    <w:rsid w:val="007D6923"/>
    <w:rsid w:val="00837A6F"/>
    <w:rsid w:val="008444E7"/>
    <w:rsid w:val="008679C6"/>
    <w:rsid w:val="008A196C"/>
    <w:rsid w:val="008A7EB7"/>
    <w:rsid w:val="008B2745"/>
    <w:rsid w:val="00933F29"/>
    <w:rsid w:val="009C7C81"/>
    <w:rsid w:val="009F0615"/>
    <w:rsid w:val="00A616A8"/>
    <w:rsid w:val="00A62439"/>
    <w:rsid w:val="00A704E1"/>
    <w:rsid w:val="00A71D54"/>
    <w:rsid w:val="00A741EA"/>
    <w:rsid w:val="00AA077D"/>
    <w:rsid w:val="00AA1C65"/>
    <w:rsid w:val="00B2658E"/>
    <w:rsid w:val="00B53C53"/>
    <w:rsid w:val="00B5400E"/>
    <w:rsid w:val="00B62A40"/>
    <w:rsid w:val="00B63209"/>
    <w:rsid w:val="00B649D7"/>
    <w:rsid w:val="00B65351"/>
    <w:rsid w:val="00BA3982"/>
    <w:rsid w:val="00BA657D"/>
    <w:rsid w:val="00BC493F"/>
    <w:rsid w:val="00BE3F7F"/>
    <w:rsid w:val="00BE5BAF"/>
    <w:rsid w:val="00C11479"/>
    <w:rsid w:val="00C34F68"/>
    <w:rsid w:val="00C37D61"/>
    <w:rsid w:val="00C4182A"/>
    <w:rsid w:val="00C73F22"/>
    <w:rsid w:val="00C90E56"/>
    <w:rsid w:val="00C9402E"/>
    <w:rsid w:val="00CA3AA8"/>
    <w:rsid w:val="00CC0048"/>
    <w:rsid w:val="00CC6820"/>
    <w:rsid w:val="00CD2C05"/>
    <w:rsid w:val="00CD31AE"/>
    <w:rsid w:val="00D01782"/>
    <w:rsid w:val="00D02F9A"/>
    <w:rsid w:val="00D446A5"/>
    <w:rsid w:val="00D47366"/>
    <w:rsid w:val="00D514E2"/>
    <w:rsid w:val="00DC796C"/>
    <w:rsid w:val="00DE4090"/>
    <w:rsid w:val="00DF4397"/>
    <w:rsid w:val="00E05F9F"/>
    <w:rsid w:val="00E247B3"/>
    <w:rsid w:val="00E24E25"/>
    <w:rsid w:val="00E4244B"/>
    <w:rsid w:val="00E47803"/>
    <w:rsid w:val="00E60020"/>
    <w:rsid w:val="00E84621"/>
    <w:rsid w:val="00E91F8B"/>
    <w:rsid w:val="00E9676B"/>
    <w:rsid w:val="00EB2D0D"/>
    <w:rsid w:val="00F021C0"/>
    <w:rsid w:val="00F17CB2"/>
    <w:rsid w:val="00F4565A"/>
    <w:rsid w:val="00F5083B"/>
    <w:rsid w:val="00F554FA"/>
    <w:rsid w:val="00FC41FD"/>
    <w:rsid w:val="00F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7D5F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001BBD"/>
    <w:pPr>
      <w:ind w:left="720"/>
      <w:contextualSpacing/>
    </w:pPr>
  </w:style>
  <w:style w:type="paragraph" w:customStyle="1" w:styleId="TableParagraph">
    <w:name w:val="Table Paragraph"/>
    <w:basedOn w:val="Normale"/>
    <w:qFormat/>
    <w:rsid w:val="00024B94"/>
    <w:pPr>
      <w:widowControl w:val="0"/>
      <w:ind w:left="104"/>
    </w:pPr>
    <w:rPr>
      <w:rFonts w:eastAsia="Arial"/>
      <w:lang w:eastAsia="it-IT" w:bidi="it-IT"/>
    </w:rPr>
  </w:style>
  <w:style w:type="paragraph" w:customStyle="1" w:styleId="Contenutotabella">
    <w:name w:val="Contenuto tabella"/>
    <w:basedOn w:val="Normale"/>
    <w:qFormat/>
    <w:rsid w:val="00B701FD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SGCompetenze3SG">
    <w:name w:val="•SG_Competenze 3 (SG)"/>
    <w:basedOn w:val="Normale"/>
    <w:qFormat/>
    <w:rsid w:val="00712BCD"/>
    <w:pPr>
      <w:widowControl w:val="0"/>
      <w:tabs>
        <w:tab w:val="left" w:pos="283"/>
      </w:tabs>
      <w:spacing w:after="57" w:line="230" w:lineRule="atLeast"/>
      <w:ind w:left="283" w:right="454" w:hanging="170"/>
      <w:textAlignment w:val="baseline"/>
    </w:pPr>
    <w:rPr>
      <w:rFonts w:ascii="DINPro-Regular" w:eastAsia="Times New Roman" w:hAnsi="DINPro-Regular" w:cs="DINPro-Regular"/>
      <w:color w:val="000000"/>
      <w:spacing w:val="-2"/>
      <w:w w:val="95"/>
      <w:sz w:val="20"/>
      <w:szCs w:val="20"/>
      <w:lang w:eastAsia="it-IT"/>
    </w:rPr>
  </w:style>
  <w:style w:type="paragraph" w:customStyle="1" w:styleId="Standard">
    <w:name w:val="Standard"/>
    <w:qFormat/>
    <w:rsid w:val="00254865"/>
    <w:pPr>
      <w:textAlignment w:val="baseline"/>
    </w:pPr>
    <w:rPr>
      <w:kern w:val="2"/>
      <w:lang w:eastAsia="en-US"/>
    </w:rPr>
  </w:style>
  <w:style w:type="paragraph" w:styleId="Nessunaspaziatura">
    <w:name w:val="No Spacing"/>
    <w:uiPriority w:val="1"/>
    <w:qFormat/>
    <w:rsid w:val="00223E7C"/>
    <w:rPr>
      <w:lang w:eastAsia="en-US"/>
    </w:r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7D5F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6B5F8B"/>
    <w:pPr>
      <w:keepNext/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  <w:outlineLvl w:val="0"/>
    </w:pPr>
    <w:rPr>
      <w:rFonts w:ascii="Comic Sans MS" w:hAnsi="Comic Sans MS" w:cs="Times New Roman"/>
      <w:b/>
      <w:bCs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863DB0"/>
    <w:rPr>
      <w:rFonts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863DB0"/>
    <w:rPr>
      <w:rFonts w:cs="Times New Roman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863DB0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967FC4"/>
    <w:rPr>
      <w:rFonts w:asciiTheme="majorHAnsi" w:eastAsiaTheme="majorEastAsia" w:hAnsiTheme="majorHAnsi" w:cstheme="majorBidi"/>
      <w:b/>
      <w:bCs/>
      <w:kern w:val="2"/>
      <w:sz w:val="32"/>
      <w:szCs w:val="32"/>
      <w:lang w:eastAsia="en-US"/>
    </w:rPr>
  </w:style>
  <w:style w:type="paragraph" w:styleId="Titolo">
    <w:name w:val="Title"/>
    <w:basedOn w:val="Normale"/>
    <w:next w:val="Corpotesto"/>
    <w:link w:val="TitoloCarattere"/>
    <w:uiPriority w:val="99"/>
    <w:qFormat/>
    <w:locked/>
    <w:rsid w:val="006B5F8B"/>
    <w:pPr>
      <w:pBdr>
        <w:top w:val="dotDash" w:sz="12" w:space="1" w:color="000000"/>
        <w:left w:val="dotDash" w:sz="12" w:space="4" w:color="000000"/>
        <w:bottom w:val="dotDash" w:sz="12" w:space="1" w:color="000000"/>
        <w:right w:val="dotDash" w:sz="12" w:space="4" w:color="000000"/>
      </w:pBdr>
      <w:jc w:val="center"/>
    </w:pPr>
    <w:rPr>
      <w:rFonts w:ascii="Comic Sans MS" w:hAnsi="Comic Sans MS" w:cs="Times New Roman"/>
      <w:b/>
      <w:bCs/>
      <w:sz w:val="28"/>
      <w:szCs w:val="28"/>
      <w:lang w:eastAsia="it-IT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rsid w:val="00863DB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63DB0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qFormat/>
    <w:rsid w:val="00863DB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qFormat/>
    <w:rsid w:val="00001BBD"/>
    <w:pPr>
      <w:ind w:left="720"/>
      <w:contextualSpacing/>
    </w:pPr>
  </w:style>
  <w:style w:type="paragraph" w:customStyle="1" w:styleId="TableParagraph">
    <w:name w:val="Table Paragraph"/>
    <w:basedOn w:val="Normale"/>
    <w:qFormat/>
    <w:rsid w:val="00024B94"/>
    <w:pPr>
      <w:widowControl w:val="0"/>
      <w:ind w:left="104"/>
    </w:pPr>
    <w:rPr>
      <w:rFonts w:eastAsia="Arial"/>
      <w:lang w:eastAsia="it-IT" w:bidi="it-IT"/>
    </w:rPr>
  </w:style>
  <w:style w:type="paragraph" w:customStyle="1" w:styleId="Contenutotabella">
    <w:name w:val="Contenuto tabella"/>
    <w:basedOn w:val="Normale"/>
    <w:qFormat/>
    <w:rsid w:val="00B701FD"/>
    <w:pPr>
      <w:suppressLineNumber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customStyle="1" w:styleId="SGCompetenze3SG">
    <w:name w:val="•SG_Competenze 3 (SG)"/>
    <w:basedOn w:val="Normale"/>
    <w:qFormat/>
    <w:rsid w:val="00712BCD"/>
    <w:pPr>
      <w:widowControl w:val="0"/>
      <w:tabs>
        <w:tab w:val="left" w:pos="283"/>
      </w:tabs>
      <w:spacing w:after="57" w:line="230" w:lineRule="atLeast"/>
      <w:ind w:left="283" w:right="454" w:hanging="170"/>
      <w:textAlignment w:val="baseline"/>
    </w:pPr>
    <w:rPr>
      <w:rFonts w:ascii="DINPro-Regular" w:eastAsia="Times New Roman" w:hAnsi="DINPro-Regular" w:cs="DINPro-Regular"/>
      <w:color w:val="000000"/>
      <w:spacing w:val="-2"/>
      <w:w w:val="95"/>
      <w:sz w:val="20"/>
      <w:szCs w:val="20"/>
      <w:lang w:eastAsia="it-IT"/>
    </w:rPr>
  </w:style>
  <w:style w:type="paragraph" w:customStyle="1" w:styleId="Standard">
    <w:name w:val="Standard"/>
    <w:qFormat/>
    <w:rsid w:val="00254865"/>
    <w:pPr>
      <w:textAlignment w:val="baseline"/>
    </w:pPr>
    <w:rPr>
      <w:kern w:val="2"/>
      <w:lang w:eastAsia="en-US"/>
    </w:rPr>
  </w:style>
  <w:style w:type="paragraph" w:styleId="Nessunaspaziatura">
    <w:name w:val="No Spacing"/>
    <w:uiPriority w:val="1"/>
    <w:qFormat/>
    <w:rsid w:val="00223E7C"/>
    <w:rPr>
      <w:lang w:eastAsia="en-US"/>
    </w:rPr>
  </w:style>
  <w:style w:type="table" w:styleId="Grigliatabella">
    <w:name w:val="Table Grid"/>
    <w:basedOn w:val="Tabellanormale"/>
    <w:uiPriority w:val="99"/>
    <w:rsid w:val="00CC721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5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DIDATTICO ANNUALE</vt:lpstr>
    </vt:vector>
  </TitlesOfParts>
  <Company>Grizli777</Company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DIDATTICO ANNUALE</dc:title>
  <dc:creator>mercedes</dc:creator>
  <cp:lastModifiedBy>Patty libero</cp:lastModifiedBy>
  <cp:revision>30</cp:revision>
  <cp:lastPrinted>2018-12-20T11:24:00Z</cp:lastPrinted>
  <dcterms:created xsi:type="dcterms:W3CDTF">2022-10-27T17:14:00Z</dcterms:created>
  <dcterms:modified xsi:type="dcterms:W3CDTF">2025-10-28T17:38:00Z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